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A5" w:rsidRDefault="005D6E9D">
      <w:r>
        <w:rPr>
          <w:noProof/>
          <w:lang w:eastAsia="en-GB"/>
        </w:rPr>
        <w:drawing>
          <wp:inline distT="0" distB="0" distL="0" distR="0">
            <wp:extent cx="5724525" cy="471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A5" w:rsidRDefault="000852A5"/>
    <w:p w:rsidR="000852A5" w:rsidRDefault="000852A5"/>
    <w:p w:rsidR="000852A5" w:rsidRDefault="00B43D0D">
      <w:pPr>
        <w:ind w:firstLine="720"/>
        <w:jc w:val="center"/>
        <w:rPr>
          <w:rFonts w:asciiTheme="majorHAnsi" w:hAnsiTheme="majorHAnsi"/>
          <w:b/>
          <w:sz w:val="88"/>
          <w:szCs w:val="88"/>
        </w:rPr>
      </w:pPr>
      <w:r>
        <w:rPr>
          <w:rFonts w:asciiTheme="majorHAnsi" w:hAnsiTheme="majorHAnsi"/>
          <w:b/>
          <w:sz w:val="88"/>
          <w:szCs w:val="88"/>
        </w:rPr>
        <w:t>SEND Information</w:t>
      </w:r>
    </w:p>
    <w:p w:rsidR="000852A5" w:rsidRDefault="000852A5">
      <w:pPr>
        <w:ind w:firstLine="720"/>
        <w:jc w:val="center"/>
        <w:rPr>
          <w:rFonts w:asciiTheme="majorHAnsi" w:hAnsiTheme="majorHAnsi"/>
          <w:b/>
          <w:sz w:val="88"/>
          <w:szCs w:val="88"/>
        </w:rPr>
      </w:pPr>
    </w:p>
    <w:p w:rsidR="000852A5" w:rsidRDefault="00936E1D">
      <w:pPr>
        <w:ind w:firstLine="720"/>
        <w:rPr>
          <w:rFonts w:asciiTheme="majorHAnsi" w:hAnsiTheme="majorHAnsi"/>
          <w:sz w:val="40"/>
          <w:szCs w:val="88"/>
        </w:rPr>
      </w:pPr>
      <w:r>
        <w:rPr>
          <w:rFonts w:asciiTheme="majorHAnsi" w:hAnsiTheme="majorHAnsi"/>
          <w:sz w:val="40"/>
          <w:szCs w:val="88"/>
        </w:rPr>
        <w:t xml:space="preserve">Policy Agreed: </w:t>
      </w:r>
    </w:p>
    <w:p w:rsidR="000852A5" w:rsidRDefault="000852A5">
      <w:pPr>
        <w:ind w:firstLine="720"/>
        <w:rPr>
          <w:rFonts w:asciiTheme="majorHAnsi" w:hAnsiTheme="majorHAnsi"/>
          <w:sz w:val="40"/>
          <w:szCs w:val="88"/>
        </w:rPr>
      </w:pPr>
    </w:p>
    <w:p w:rsidR="000852A5" w:rsidRDefault="00936E1D">
      <w:pPr>
        <w:ind w:firstLine="720"/>
        <w:rPr>
          <w:rFonts w:asciiTheme="majorHAnsi" w:hAnsiTheme="majorHAnsi"/>
          <w:sz w:val="40"/>
          <w:szCs w:val="88"/>
        </w:rPr>
      </w:pPr>
      <w:r>
        <w:rPr>
          <w:rFonts w:asciiTheme="majorHAnsi" w:hAnsiTheme="majorHAnsi"/>
          <w:sz w:val="40"/>
          <w:szCs w:val="88"/>
        </w:rPr>
        <w:t xml:space="preserve">Review Date: </w:t>
      </w:r>
      <w:r w:rsidR="00E90F69">
        <w:rPr>
          <w:rFonts w:asciiTheme="majorHAnsi" w:hAnsiTheme="majorHAnsi"/>
          <w:sz w:val="40"/>
          <w:szCs w:val="88"/>
        </w:rPr>
        <w:t>September 2017</w:t>
      </w:r>
    </w:p>
    <w:p w:rsidR="000852A5" w:rsidRDefault="000852A5">
      <w:pPr>
        <w:ind w:firstLine="720"/>
        <w:rPr>
          <w:rFonts w:asciiTheme="majorHAnsi" w:hAnsiTheme="majorHAnsi"/>
          <w:sz w:val="40"/>
          <w:szCs w:val="88"/>
        </w:rPr>
      </w:pPr>
    </w:p>
    <w:p w:rsidR="007F2703" w:rsidRDefault="007F2703" w:rsidP="00B43D0D">
      <w:pPr>
        <w:rPr>
          <w:rFonts w:asciiTheme="majorHAnsi" w:hAnsiTheme="majorHAnsi"/>
          <w:sz w:val="28"/>
          <w:szCs w:val="88"/>
        </w:rPr>
      </w:pPr>
    </w:p>
    <w:p w:rsidR="00B43D0D" w:rsidRDefault="00B43D0D" w:rsidP="00B43D0D">
      <w:pPr>
        <w:rPr>
          <w:rFonts w:asciiTheme="majorHAnsi" w:hAnsiTheme="majorHAnsi"/>
          <w:sz w:val="28"/>
          <w:szCs w:val="88"/>
        </w:rPr>
      </w:pPr>
    </w:p>
    <w:p w:rsidR="00B43D0D" w:rsidRDefault="00B43D0D" w:rsidP="00B43D0D">
      <w:pPr>
        <w:rPr>
          <w:rFonts w:asciiTheme="majorHAnsi" w:hAnsiTheme="majorHAnsi"/>
          <w:sz w:val="28"/>
          <w:szCs w:val="88"/>
        </w:rPr>
      </w:pPr>
    </w:p>
    <w:p w:rsidR="007F2703" w:rsidRDefault="007F2703" w:rsidP="007F270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2703" w:rsidTr="007F2703">
        <w:tc>
          <w:tcPr>
            <w:tcW w:w="9242" w:type="dxa"/>
          </w:tcPr>
          <w:p w:rsidR="007F2703" w:rsidRPr="007F2703" w:rsidRDefault="007F2703" w:rsidP="007F27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7F2703" w:rsidRPr="007F2703">
              <w:trPr>
                <w:trHeight w:val="265"/>
              </w:trPr>
              <w:tc>
                <w:tcPr>
                  <w:tcW w:w="0" w:type="auto"/>
                </w:tcPr>
                <w:p w:rsidR="007F2703" w:rsidRPr="007F2703" w:rsidRDefault="007F2703" w:rsidP="00D039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270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Hatfield School </w:t>
                  </w: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is part of the </w:t>
                  </w:r>
                  <w:r w:rsidR="00D0390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Reach4 </w:t>
                  </w: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Academy Trust. We are a mainstream primary school and we admit pupils from age 4 to 11. </w:t>
                  </w:r>
                </w:p>
              </w:tc>
            </w:tr>
          </w:tbl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9242" w:type="dxa"/>
          </w:tcPr>
          <w:p w:rsidR="007F2703" w:rsidRPr="007F2703" w:rsidRDefault="007F2703" w:rsidP="007F27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2"/>
            </w:tblGrid>
            <w:tr w:rsidR="007F2703" w:rsidRPr="007F2703">
              <w:trPr>
                <w:trHeight w:val="110"/>
              </w:trPr>
              <w:tc>
                <w:tcPr>
                  <w:tcW w:w="0" w:type="auto"/>
                </w:tcPr>
                <w:p w:rsidR="007F2703" w:rsidRPr="007F2703" w:rsidRDefault="007F2703" w:rsidP="002A3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Our current Ofsted rating is “</w:t>
                  </w:r>
                  <w:r w:rsidRPr="00B43D0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Special Measures</w:t>
                  </w:r>
                  <w:r w:rsidR="002A3E9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” </w:t>
                  </w: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703" w:rsidRDefault="007F2703" w:rsidP="007F2703">
      <w:pPr>
        <w:rPr>
          <w:rFonts w:asciiTheme="majorHAnsi" w:hAnsiTheme="majorHAnsi"/>
          <w:sz w:val="28"/>
          <w:szCs w:val="8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2703" w:rsidTr="007F2703">
        <w:tc>
          <w:tcPr>
            <w:tcW w:w="4621" w:type="dxa"/>
          </w:tcPr>
          <w:p w:rsidR="007F2703" w:rsidRPr="007F2703" w:rsidRDefault="007F2703" w:rsidP="007F27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7F2703" w:rsidRPr="007F2703">
              <w:trPr>
                <w:trHeight w:val="519"/>
              </w:trPr>
              <w:tc>
                <w:tcPr>
                  <w:tcW w:w="0" w:type="auto"/>
                </w:tcPr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270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</w:p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What </w:t>
                  </w:r>
                  <w:proofErr w:type="gramStart"/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kind of Special Educational Needs are</w:t>
                  </w:r>
                  <w:proofErr w:type="gramEnd"/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provided for at Hatfield School? </w:t>
                  </w:r>
                </w:p>
              </w:tc>
            </w:tr>
          </w:tbl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7F2703" w:rsidRPr="007F2703" w:rsidRDefault="007F2703" w:rsidP="007F27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7F2703" w:rsidRPr="007F2703">
              <w:trPr>
                <w:trHeight w:val="1615"/>
              </w:trPr>
              <w:tc>
                <w:tcPr>
                  <w:tcW w:w="0" w:type="auto"/>
                </w:tcPr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2703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At Hatfield School we provide support for pupils across the 4 areas of need as laid out i</w:t>
                  </w:r>
                  <w:r w:rsidRPr="00B43D0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n the SEND Code of Practice 2015</w:t>
                  </w:r>
                  <w:r w:rsidRPr="007F2703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: </w:t>
                  </w:r>
                </w:p>
                <w:p w:rsidR="007F2703" w:rsidRPr="00B43D0D" w:rsidRDefault="007F2703" w:rsidP="007F270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Communication and interaction </w:t>
                  </w:r>
                </w:p>
                <w:p w:rsidR="007F2703" w:rsidRPr="00B43D0D" w:rsidRDefault="007F2703" w:rsidP="00CD10F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Cognition and learning </w:t>
                  </w:r>
                </w:p>
                <w:p w:rsidR="007F2703" w:rsidRPr="00B43D0D" w:rsidRDefault="007F2703" w:rsidP="00CD10F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Social, emotional and mental health difficulties </w:t>
                  </w:r>
                </w:p>
                <w:p w:rsidR="007F2703" w:rsidRPr="00B43D0D" w:rsidRDefault="007F2703" w:rsidP="00CD10F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Sensory and/or physical needs </w:t>
                  </w:r>
                </w:p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7F2703" w:rsidRDefault="007F2703" w:rsidP="007F27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7F2703" w:rsidRPr="007F2703">
              <w:trPr>
                <w:trHeight w:val="518"/>
              </w:trPr>
              <w:tc>
                <w:tcPr>
                  <w:tcW w:w="0" w:type="auto"/>
                </w:tcPr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270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How do you ensure children who need extra help are identified early? </w:t>
                  </w:r>
                </w:p>
              </w:tc>
            </w:tr>
          </w:tbl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7F2703" w:rsidRPr="007F2703" w:rsidRDefault="007F2703" w:rsidP="007F27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7F2703" w:rsidRPr="007F2703">
              <w:trPr>
                <w:trHeight w:val="2906"/>
              </w:trPr>
              <w:tc>
                <w:tcPr>
                  <w:tcW w:w="0" w:type="auto"/>
                </w:tcPr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Pupils are identified as having SEND, and their needs assessed, through : </w:t>
                  </w:r>
                </w:p>
                <w:p w:rsidR="007F2703" w:rsidRPr="00B43D0D" w:rsidRDefault="007F2703" w:rsidP="00CD10F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Information passed on from other Nurseries and previous primary schools; </w:t>
                  </w:r>
                </w:p>
                <w:p w:rsidR="007F2703" w:rsidRPr="00B43D0D" w:rsidRDefault="007F2703" w:rsidP="00CD10F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End of Key Stage results and progress data; </w:t>
                  </w:r>
                </w:p>
                <w:p w:rsidR="007F2703" w:rsidRPr="00B43D0D" w:rsidRDefault="007F2703" w:rsidP="00CD10F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Feedback from teaching staff and observations; </w:t>
                  </w:r>
                </w:p>
                <w:p w:rsidR="007F2703" w:rsidRPr="00B43D0D" w:rsidRDefault="007F2703" w:rsidP="00CD10F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Pupil Premium interventions not showing impact; </w:t>
                  </w:r>
                </w:p>
                <w:p w:rsidR="007F2703" w:rsidRPr="00B43D0D" w:rsidRDefault="007F2703" w:rsidP="00CD10F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Referrals from parent/carers </w:t>
                  </w:r>
                </w:p>
                <w:p w:rsidR="007F2703" w:rsidRPr="00B43D0D" w:rsidRDefault="007F2703" w:rsidP="00CD10FA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43D0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Specialist assessments can be carried out by </w:t>
                  </w:r>
                  <w:r w:rsidR="000C5A0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Speech and Language Support</w:t>
                  </w:r>
                  <w:r w:rsidRPr="00B43D0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and the </w:t>
                  </w:r>
                  <w:r w:rsidR="000C5A0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Educational Psychologist.</w:t>
                  </w:r>
                </w:p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B43D0D" w:rsidRDefault="007F2703" w:rsidP="007F2703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t xml:space="preserve">3a 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  <w:r w:rsidRPr="00B43D0D">
              <w:rPr>
                <w:rFonts w:ascii="Arial" w:hAnsi="Arial" w:cs="Arial"/>
                <w:sz w:val="24"/>
                <w:szCs w:val="24"/>
              </w:rPr>
              <w:t xml:space="preserve">How do you judge whether the support has had an impact? </w:t>
            </w:r>
          </w:p>
        </w:tc>
        <w:tc>
          <w:tcPr>
            <w:tcW w:w="4621" w:type="dxa"/>
          </w:tcPr>
          <w:p w:rsidR="00CD10FA" w:rsidRPr="00B43D0D" w:rsidRDefault="00CD10FA" w:rsidP="00CD10FA">
            <w:pPr>
              <w:pStyle w:val="Default"/>
              <w:rPr>
                <w:rFonts w:cstheme="minorBidi"/>
                <w:color w:val="auto"/>
              </w:rPr>
            </w:pPr>
          </w:p>
          <w:p w:rsidR="00CD10FA" w:rsidRPr="00B43D0D" w:rsidRDefault="00CD10FA" w:rsidP="00CD10FA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Progress meetings are </w:t>
            </w:r>
            <w:r w:rsidRPr="00C6314E">
              <w:rPr>
                <w:rFonts w:ascii="Arial" w:hAnsi="Arial" w:cs="Arial"/>
                <w:bCs/>
              </w:rPr>
              <w:t xml:space="preserve">held </w:t>
            </w:r>
            <w:r w:rsidR="00C6314E">
              <w:rPr>
                <w:rFonts w:ascii="Arial" w:hAnsi="Arial" w:cs="Arial"/>
                <w:bCs/>
              </w:rPr>
              <w:t>each half term</w:t>
            </w:r>
            <w:r w:rsidRPr="00B43D0D">
              <w:rPr>
                <w:rFonts w:ascii="Arial" w:hAnsi="Arial" w:cs="Arial"/>
                <w:bCs/>
              </w:rPr>
              <w:t xml:space="preserve"> </w:t>
            </w:r>
            <w:r w:rsidR="000C5A05">
              <w:rPr>
                <w:rFonts w:ascii="Arial" w:hAnsi="Arial" w:cs="Arial"/>
                <w:bCs/>
              </w:rPr>
              <w:t>in which</w:t>
            </w:r>
            <w:r w:rsidRPr="00B43D0D">
              <w:rPr>
                <w:rFonts w:ascii="Arial" w:hAnsi="Arial" w:cs="Arial"/>
                <w:bCs/>
              </w:rPr>
              <w:t xml:space="preserve"> individual children are discussed and their progress evaluated. </w:t>
            </w:r>
          </w:p>
          <w:p w:rsidR="00CD10FA" w:rsidRPr="00B43D0D" w:rsidRDefault="000C5A05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Interventions are tracked at the start </w:t>
            </w:r>
            <w:r w:rsidR="00CD10FA" w:rsidRPr="00B43D0D">
              <w:rPr>
                <w:rFonts w:ascii="Arial" w:hAnsi="Arial" w:cs="Arial"/>
                <w:bCs/>
              </w:rPr>
              <w:t xml:space="preserve">and the end to monitor how </w:t>
            </w:r>
            <w:r w:rsidR="00CD10FA" w:rsidRPr="00B43D0D">
              <w:rPr>
                <w:rFonts w:ascii="Arial" w:hAnsi="Arial" w:cs="Arial"/>
                <w:bCs/>
              </w:rPr>
              <w:lastRenderedPageBreak/>
              <w:t xml:space="preserve">effective they are.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Reports are made to the Governing Body. 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B43D0D" w:rsidRDefault="007F2703" w:rsidP="007F2703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lastRenderedPageBreak/>
              <w:t xml:space="preserve">3b 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  <w:r w:rsidRPr="00B43D0D">
              <w:rPr>
                <w:rFonts w:ascii="Arial" w:hAnsi="Arial" w:cs="Arial"/>
                <w:sz w:val="24"/>
                <w:szCs w:val="24"/>
              </w:rPr>
              <w:t xml:space="preserve">What arrangements do you have for assessing and reviewing pupils’ progress? </w:t>
            </w:r>
          </w:p>
        </w:tc>
        <w:tc>
          <w:tcPr>
            <w:tcW w:w="4621" w:type="dxa"/>
          </w:tcPr>
          <w:p w:rsidR="00CD10FA" w:rsidRPr="00B43D0D" w:rsidRDefault="00CD10FA" w:rsidP="00CD10FA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At Hatfield </w:t>
            </w:r>
            <w:r w:rsidR="0092413F">
              <w:rPr>
                <w:rFonts w:ascii="Arial" w:hAnsi="Arial" w:cs="Arial"/>
                <w:bCs/>
              </w:rPr>
              <w:t>Academy</w:t>
            </w:r>
            <w:r w:rsidRPr="00B43D0D">
              <w:rPr>
                <w:rFonts w:ascii="Arial" w:hAnsi="Arial" w:cs="Arial"/>
                <w:bCs/>
              </w:rPr>
              <w:t xml:space="preserve"> we: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Track data </w:t>
            </w:r>
            <w:r w:rsidR="00C6314E">
              <w:rPr>
                <w:rFonts w:ascii="Arial" w:hAnsi="Arial" w:cs="Arial"/>
                <w:bCs/>
              </w:rPr>
              <w:t>each half term</w:t>
            </w:r>
            <w:r w:rsidRPr="00B43D0D">
              <w:rPr>
                <w:rFonts w:ascii="Arial" w:hAnsi="Arial" w:cs="Arial"/>
                <w:bCs/>
              </w:rPr>
              <w:t xml:space="preserve"> and hold pupil progress meetings to review individual progress;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Hold reviews </w:t>
            </w:r>
            <w:r w:rsidR="0092413F">
              <w:rPr>
                <w:rFonts w:ascii="Arial" w:hAnsi="Arial" w:cs="Arial"/>
                <w:bCs/>
              </w:rPr>
              <w:t xml:space="preserve">at least </w:t>
            </w:r>
            <w:r w:rsidRPr="00B43D0D">
              <w:rPr>
                <w:rFonts w:ascii="Arial" w:hAnsi="Arial" w:cs="Arial"/>
                <w:bCs/>
              </w:rPr>
              <w:t xml:space="preserve">three times a year for children who receive SEN support;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>Complete annual</w:t>
            </w:r>
            <w:r w:rsidR="0092413F">
              <w:rPr>
                <w:rFonts w:ascii="Arial" w:hAnsi="Arial" w:cs="Arial"/>
                <w:bCs/>
              </w:rPr>
              <w:t xml:space="preserve"> reviews for children with </w:t>
            </w:r>
            <w:proofErr w:type="spellStart"/>
            <w:r w:rsidR="0092413F">
              <w:rPr>
                <w:rFonts w:ascii="Arial" w:hAnsi="Arial" w:cs="Arial"/>
                <w:bCs/>
              </w:rPr>
              <w:t>EHCP</w:t>
            </w:r>
            <w:r w:rsidRPr="00B43D0D">
              <w:rPr>
                <w:rFonts w:ascii="Arial" w:hAnsi="Arial" w:cs="Arial"/>
                <w:bCs/>
              </w:rPr>
              <w:t>lans</w:t>
            </w:r>
            <w:proofErr w:type="spellEnd"/>
            <w:r w:rsidRPr="00B43D0D">
              <w:rPr>
                <w:rFonts w:ascii="Arial" w:hAnsi="Arial" w:cs="Arial"/>
                <w:bCs/>
              </w:rPr>
              <w:t xml:space="preserve"> or Statements;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</w:rPr>
              <w:t xml:space="preserve">Hold regular parent </w:t>
            </w:r>
            <w:r w:rsidR="00C6314E">
              <w:rPr>
                <w:rFonts w:ascii="Arial" w:hAnsi="Arial" w:cs="Arial"/>
              </w:rPr>
              <w:t>meetings</w:t>
            </w:r>
            <w:r w:rsidRPr="00B43D0D">
              <w:rPr>
                <w:rFonts w:ascii="Arial" w:hAnsi="Arial" w:cs="Arial"/>
              </w:rPr>
              <w:t xml:space="preserve">. 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B43D0D" w:rsidRDefault="007F2703" w:rsidP="007F2703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t xml:space="preserve">3c 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  <w:r w:rsidRPr="00B43D0D">
              <w:rPr>
                <w:rFonts w:ascii="Arial" w:hAnsi="Arial" w:cs="Arial"/>
                <w:sz w:val="24"/>
                <w:szCs w:val="24"/>
              </w:rPr>
              <w:t xml:space="preserve">How do you teach children with SEND? </w:t>
            </w:r>
          </w:p>
        </w:tc>
        <w:tc>
          <w:tcPr>
            <w:tcW w:w="4621" w:type="dxa"/>
          </w:tcPr>
          <w:p w:rsidR="00CD10FA" w:rsidRPr="00B43D0D" w:rsidRDefault="00CD10FA" w:rsidP="00CD10FA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>Provision for SEN</w:t>
            </w:r>
            <w:r w:rsidR="00C92FFF">
              <w:rPr>
                <w:rFonts w:ascii="Arial" w:hAnsi="Arial" w:cs="Arial"/>
                <w:bCs/>
              </w:rPr>
              <w:t>D</w:t>
            </w:r>
            <w:r w:rsidRPr="00B43D0D">
              <w:rPr>
                <w:rFonts w:ascii="Arial" w:hAnsi="Arial" w:cs="Arial"/>
                <w:bCs/>
              </w:rPr>
              <w:t xml:space="preserve"> pupils includes :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“Quality First Teaching”, with appropriate differentiation in place;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</w:rPr>
              <w:t xml:space="preserve">Extra adult support in classrooms;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Personalised provision through time limited interventions; </w:t>
            </w:r>
          </w:p>
          <w:p w:rsidR="00CD10FA" w:rsidRPr="000C5A05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Personalised provision through the use of resources and specific teaching strategies </w:t>
            </w:r>
          </w:p>
          <w:p w:rsidR="000C5A05" w:rsidRPr="00B43D0D" w:rsidRDefault="000C5A05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Support from external specialists 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B43D0D" w:rsidRDefault="007F2703" w:rsidP="007F2703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t xml:space="preserve">3d 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  <w:r w:rsidRPr="00B43D0D">
              <w:rPr>
                <w:rFonts w:ascii="Arial" w:hAnsi="Arial" w:cs="Arial"/>
                <w:sz w:val="24"/>
                <w:szCs w:val="24"/>
              </w:rPr>
              <w:t xml:space="preserve">How do you adapt the curriculum and learning environment for pupils’ with SEND? </w:t>
            </w:r>
          </w:p>
        </w:tc>
        <w:tc>
          <w:tcPr>
            <w:tcW w:w="4621" w:type="dxa"/>
          </w:tcPr>
          <w:p w:rsidR="00CD10FA" w:rsidRPr="00B43D0D" w:rsidRDefault="00C92FFF" w:rsidP="00CD10F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At Hatfield Academy</w:t>
            </w:r>
            <w:r w:rsidR="00CD10FA" w:rsidRPr="00B43D0D">
              <w:rPr>
                <w:rFonts w:ascii="Arial" w:hAnsi="Arial" w:cs="Arial"/>
                <w:bCs/>
              </w:rPr>
              <w:t xml:space="preserve"> provision includes: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Small group teaching that targets specific levels of progress;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</w:rPr>
              <w:t xml:space="preserve">Differentiated resources and teaching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Appropriate choices of texts and topics to suit the learner;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Access arrangements for tests and or examinations; </w:t>
            </w:r>
          </w:p>
          <w:p w:rsidR="00CD10FA" w:rsidRPr="0092413F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Additional adult support. </w:t>
            </w:r>
          </w:p>
          <w:p w:rsidR="0092413F" w:rsidRPr="00B43D0D" w:rsidRDefault="0092413F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Targeted support and interventions.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B43D0D" w:rsidRDefault="007F2703" w:rsidP="007F2703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t xml:space="preserve">3e 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  <w:r w:rsidRPr="00B43D0D">
              <w:rPr>
                <w:rFonts w:ascii="Arial" w:hAnsi="Arial" w:cs="Arial"/>
                <w:sz w:val="24"/>
                <w:szCs w:val="24"/>
              </w:rPr>
              <w:t xml:space="preserve">How accessible is your school environment? </w:t>
            </w:r>
          </w:p>
        </w:tc>
        <w:tc>
          <w:tcPr>
            <w:tcW w:w="4621" w:type="dxa"/>
          </w:tcPr>
          <w:p w:rsidR="00CD10FA" w:rsidRPr="00B43D0D" w:rsidRDefault="00CD10FA" w:rsidP="00CD10FA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Hatfield school is a split site with FS/Y1 in the mobile unit and Y2 / KS2 in the main building. There is access to both buildings via ramps.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Rooms used by pupils are all on one level (ground floor).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There are disabled toilets in both buildings.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Classes use visual resources such </w:t>
            </w:r>
            <w:r w:rsidRPr="00B43D0D">
              <w:rPr>
                <w:rFonts w:ascii="Arial" w:hAnsi="Arial" w:cs="Arial"/>
                <w:bCs/>
              </w:rPr>
              <w:lastRenderedPageBreak/>
              <w:t xml:space="preserve">as visual timetables.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Reception staff </w:t>
            </w:r>
            <w:r w:rsidR="0092413F">
              <w:rPr>
                <w:rFonts w:ascii="Arial" w:hAnsi="Arial" w:cs="Arial"/>
                <w:bCs/>
              </w:rPr>
              <w:t xml:space="preserve">and key support staff </w:t>
            </w:r>
            <w:r w:rsidRPr="00B43D0D">
              <w:rPr>
                <w:rFonts w:ascii="Arial" w:hAnsi="Arial" w:cs="Arial"/>
                <w:bCs/>
              </w:rPr>
              <w:t xml:space="preserve">are trained in basic Makaton signing which they use to support language development.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Communicate in Print is used in the Foundation classes when appropriate </w:t>
            </w:r>
          </w:p>
          <w:p w:rsidR="00CD10FA" w:rsidRPr="00B43D0D" w:rsidRDefault="00CD10FA" w:rsidP="00CD10F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The playground is painted to support children who are visually impaired.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Training is arranged from specialist teams to support learners with medical needs such as diabetes, epilepsy and allergies. </w:t>
            </w:r>
          </w:p>
          <w:p w:rsidR="00CD10FA" w:rsidRPr="00B43D0D" w:rsidRDefault="00CD10FA" w:rsidP="00CD10F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B43D0D">
              <w:rPr>
                <w:rFonts w:ascii="Arial" w:hAnsi="Arial" w:cs="Arial"/>
                <w:bCs/>
              </w:rPr>
              <w:t xml:space="preserve">There are personalised </w:t>
            </w:r>
            <w:r w:rsidR="0092413F">
              <w:rPr>
                <w:rFonts w:ascii="Arial" w:hAnsi="Arial" w:cs="Arial"/>
                <w:bCs/>
              </w:rPr>
              <w:t>interventions</w:t>
            </w:r>
            <w:r w:rsidRPr="00B43D0D">
              <w:rPr>
                <w:rFonts w:ascii="Arial" w:hAnsi="Arial" w:cs="Arial"/>
                <w:bCs/>
              </w:rPr>
              <w:t xml:space="preserve"> for children who need additional social and emotional</w:t>
            </w:r>
            <w:r w:rsidR="00B43D0D">
              <w:rPr>
                <w:rFonts w:ascii="Arial" w:hAnsi="Arial" w:cs="Arial"/>
                <w:bCs/>
              </w:rPr>
              <w:t xml:space="preserve"> </w:t>
            </w:r>
            <w:r w:rsidR="0092413F">
              <w:rPr>
                <w:rFonts w:ascii="Arial" w:hAnsi="Arial" w:cs="Arial"/>
                <w:bCs/>
              </w:rPr>
              <w:t>support</w:t>
            </w:r>
            <w:r w:rsidRPr="00B43D0D">
              <w:rPr>
                <w:rFonts w:ascii="Arial" w:hAnsi="Arial" w:cs="Arial"/>
                <w:bCs/>
              </w:rPr>
              <w:t xml:space="preserve">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Teachers deliver differentiated lessons to ensure that all children of differing abilities are catered for. </w:t>
            </w:r>
          </w:p>
          <w:p w:rsidR="00CD10FA" w:rsidRPr="00B43D0D" w:rsidRDefault="00CD10FA" w:rsidP="00CD10FA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 </w:t>
            </w:r>
          </w:p>
          <w:p w:rsidR="007F2703" w:rsidRPr="00B43D0D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B43D0D" w:rsidRDefault="007F2703" w:rsidP="007F2703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lastRenderedPageBreak/>
              <w:t xml:space="preserve">3f </w:t>
            </w:r>
          </w:p>
          <w:p w:rsidR="007F2703" w:rsidRPr="00B43D0D" w:rsidRDefault="007F2703" w:rsidP="007F270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3D0D">
              <w:rPr>
                <w:rFonts w:ascii="Arial" w:hAnsi="Arial" w:cs="Arial"/>
              </w:rPr>
              <w:t xml:space="preserve">How do you support the development of good social, emotional and mental health for children with SEND? </w:t>
            </w:r>
          </w:p>
        </w:tc>
        <w:tc>
          <w:tcPr>
            <w:tcW w:w="4621" w:type="dxa"/>
          </w:tcPr>
          <w:p w:rsidR="00CD10FA" w:rsidRPr="00B43D0D" w:rsidRDefault="00CD10FA" w:rsidP="00CD10FA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At Hatfield </w:t>
            </w:r>
            <w:r w:rsidR="00C92FFF">
              <w:rPr>
                <w:rFonts w:ascii="Arial" w:hAnsi="Arial" w:cs="Arial"/>
                <w:bCs/>
              </w:rPr>
              <w:t>Academy</w:t>
            </w:r>
            <w:r w:rsidRPr="00B43D0D">
              <w:rPr>
                <w:rFonts w:ascii="Arial" w:hAnsi="Arial" w:cs="Arial"/>
                <w:bCs/>
              </w:rPr>
              <w:t xml:space="preserve"> we offer: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An anti-bullying policy that is supported by annual anti-bullying week / </w:t>
            </w:r>
            <w:r w:rsidR="0092413F">
              <w:rPr>
                <w:rFonts w:ascii="Arial" w:hAnsi="Arial" w:cs="Arial"/>
                <w:bCs/>
              </w:rPr>
              <w:t>Online</w:t>
            </w:r>
            <w:r w:rsidRPr="00B43D0D">
              <w:rPr>
                <w:rFonts w:ascii="Arial" w:hAnsi="Arial" w:cs="Arial"/>
                <w:bCs/>
              </w:rPr>
              <w:t xml:space="preserve"> Safety Week </w:t>
            </w:r>
          </w:p>
          <w:p w:rsidR="00CD10FA" w:rsidRPr="00B43D0D" w:rsidRDefault="000C5A05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Learning Mentors and Support Workers</w:t>
            </w:r>
            <w:r w:rsidR="00CD10FA" w:rsidRPr="00B43D0D">
              <w:rPr>
                <w:rFonts w:ascii="Arial" w:hAnsi="Arial" w:cs="Arial"/>
                <w:bCs/>
              </w:rPr>
              <w:t xml:space="preserve"> trained in in</w:t>
            </w:r>
            <w:r w:rsidR="0092413F">
              <w:rPr>
                <w:rFonts w:ascii="Arial" w:hAnsi="Arial" w:cs="Arial"/>
                <w:bCs/>
              </w:rPr>
              <w:t>terventions such as Self Esteem, Mental Health First Aid</w:t>
            </w:r>
            <w:r w:rsidR="00C92FFF">
              <w:rPr>
                <w:rFonts w:ascii="Arial" w:hAnsi="Arial" w:cs="Arial"/>
                <w:bCs/>
              </w:rPr>
              <w:t xml:space="preserve"> and supporting Attachment Disorder</w:t>
            </w:r>
            <w:r w:rsidR="00CD10FA" w:rsidRPr="00B43D0D">
              <w:rPr>
                <w:rFonts w:ascii="Arial" w:hAnsi="Arial" w:cs="Arial"/>
                <w:bCs/>
              </w:rPr>
              <w:t xml:space="preserve">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Targeted support for individual pupils via the Inclusion Team.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</w:rPr>
              <w:t xml:space="preserve">Pupil Voice via the School council </w:t>
            </w:r>
          </w:p>
          <w:p w:rsidR="00CD10FA" w:rsidRPr="00B43D0D" w:rsidRDefault="00CD10FA" w:rsidP="00CD10F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Specialist support from the MAST team, CAMHS and the Educational Psychologist. Hatfield School purchases an </w:t>
            </w:r>
            <w:r w:rsidR="00B43D0D">
              <w:rPr>
                <w:rFonts w:ascii="Arial" w:hAnsi="Arial" w:cs="Arial"/>
                <w:bCs/>
              </w:rPr>
              <w:t>package of support from an private</w:t>
            </w:r>
            <w:r w:rsidRPr="00B43D0D">
              <w:rPr>
                <w:rFonts w:ascii="Arial" w:hAnsi="Arial" w:cs="Arial"/>
                <w:bCs/>
              </w:rPr>
              <w:t xml:space="preserve"> Educational Psychology service </w:t>
            </w:r>
          </w:p>
          <w:p w:rsidR="00CD10FA" w:rsidRPr="00B43D0D" w:rsidRDefault="00CD10FA" w:rsidP="00B43D0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A </w:t>
            </w:r>
            <w:r w:rsidR="000C5A05">
              <w:rPr>
                <w:rFonts w:ascii="Arial" w:hAnsi="Arial" w:cs="Arial"/>
                <w:bCs/>
              </w:rPr>
              <w:t>Designated Safeguarding Lead</w:t>
            </w:r>
            <w:r w:rsidRPr="00B43D0D">
              <w:rPr>
                <w:rFonts w:ascii="Arial" w:hAnsi="Arial" w:cs="Arial"/>
                <w:bCs/>
              </w:rPr>
              <w:t xml:space="preserve"> who provides a strong link between parent/carers and school. </w:t>
            </w:r>
          </w:p>
          <w:p w:rsidR="007F2703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A05" w:rsidRPr="00B43D0D" w:rsidRDefault="000C5A05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B43D0D" w:rsidRDefault="007F2703" w:rsidP="007F2703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t xml:space="preserve">4 </w:t>
            </w:r>
          </w:p>
          <w:p w:rsidR="007F2703" w:rsidRPr="00B43D0D" w:rsidRDefault="007F2703" w:rsidP="007F270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3D0D">
              <w:rPr>
                <w:rFonts w:ascii="Arial" w:hAnsi="Arial" w:cs="Arial"/>
              </w:rPr>
              <w:lastRenderedPageBreak/>
              <w:t xml:space="preserve">Who is your SEND Co-ordinator? </w:t>
            </w:r>
          </w:p>
        </w:tc>
        <w:tc>
          <w:tcPr>
            <w:tcW w:w="4621" w:type="dxa"/>
          </w:tcPr>
          <w:p w:rsidR="00CD10FA" w:rsidRPr="00B43D0D" w:rsidRDefault="00CD10FA" w:rsidP="00CD10FA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lastRenderedPageBreak/>
              <w:t xml:space="preserve">Our SEND co-ordinator is: </w:t>
            </w:r>
          </w:p>
          <w:p w:rsidR="00CD10FA" w:rsidRPr="00B43D0D" w:rsidRDefault="000C5A05" w:rsidP="00CD10F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Beth Marriott</w:t>
            </w:r>
            <w:r w:rsidR="00CD10FA" w:rsidRPr="00B43D0D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Director of Inclusion</w:t>
            </w:r>
            <w:r w:rsidR="00CD10FA" w:rsidRPr="00B43D0D">
              <w:rPr>
                <w:rFonts w:ascii="Arial" w:hAnsi="Arial" w:cs="Arial"/>
                <w:bCs/>
              </w:rPr>
              <w:t xml:space="preserve">) </w:t>
            </w:r>
          </w:p>
          <w:p w:rsidR="00CD10FA" w:rsidRDefault="00CD10FA" w:rsidP="00CD10FA">
            <w:pPr>
              <w:pStyle w:val="Default"/>
              <w:rPr>
                <w:rFonts w:ascii="Arial" w:hAnsi="Arial" w:cs="Arial"/>
                <w:bCs/>
              </w:rPr>
            </w:pPr>
            <w:r w:rsidRPr="00B43D0D">
              <w:rPr>
                <w:rFonts w:ascii="Arial" w:hAnsi="Arial" w:cs="Arial"/>
                <w:bCs/>
              </w:rPr>
              <w:t xml:space="preserve">0114 245 6871 </w:t>
            </w:r>
          </w:p>
          <w:p w:rsidR="000C5A05" w:rsidRPr="00B43D0D" w:rsidRDefault="00435DC6" w:rsidP="00CD10F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SENHatfield@hbhacademytrust.org</w:t>
            </w:r>
          </w:p>
          <w:p w:rsidR="000C5A05" w:rsidRDefault="000C5A05" w:rsidP="00CD10FA">
            <w:pPr>
              <w:pStyle w:val="Default"/>
              <w:rPr>
                <w:rFonts w:ascii="Arial" w:hAnsi="Arial" w:cs="Arial"/>
                <w:bCs/>
              </w:rPr>
            </w:pPr>
          </w:p>
          <w:p w:rsidR="00CD10FA" w:rsidRDefault="00B43D0D" w:rsidP="00CD10FA">
            <w:pPr>
              <w:pStyle w:val="Default"/>
              <w:rPr>
                <w:rFonts w:ascii="Arial" w:hAnsi="Arial" w:cs="Arial"/>
                <w:bCs/>
              </w:rPr>
            </w:pPr>
            <w:r w:rsidRPr="00B43D0D">
              <w:rPr>
                <w:rFonts w:ascii="Arial" w:hAnsi="Arial" w:cs="Arial"/>
                <w:bCs/>
              </w:rPr>
              <w:t>We also have a</w:t>
            </w:r>
            <w:r w:rsidR="000C5A05">
              <w:rPr>
                <w:rFonts w:ascii="Arial" w:hAnsi="Arial" w:cs="Arial"/>
                <w:bCs/>
              </w:rPr>
              <w:t>n A</w:t>
            </w:r>
            <w:r w:rsidRPr="00B43D0D">
              <w:rPr>
                <w:rFonts w:ascii="Arial" w:hAnsi="Arial" w:cs="Arial"/>
                <w:bCs/>
              </w:rPr>
              <w:t>ssistant</w:t>
            </w:r>
            <w:r w:rsidR="00CD10FA" w:rsidRPr="00B43D0D">
              <w:rPr>
                <w:rFonts w:ascii="Arial" w:hAnsi="Arial" w:cs="Arial"/>
                <w:bCs/>
              </w:rPr>
              <w:t xml:space="preserve"> SEND Co- </w:t>
            </w:r>
            <w:proofErr w:type="spellStart"/>
            <w:r w:rsidR="00CD10FA" w:rsidRPr="00B43D0D">
              <w:rPr>
                <w:rFonts w:ascii="Arial" w:hAnsi="Arial" w:cs="Arial"/>
                <w:bCs/>
              </w:rPr>
              <w:t>ordinator</w:t>
            </w:r>
            <w:proofErr w:type="spellEnd"/>
            <w:r w:rsidR="00CD10FA" w:rsidRPr="00B43D0D">
              <w:rPr>
                <w:rFonts w:ascii="Arial" w:hAnsi="Arial" w:cs="Arial"/>
                <w:bCs/>
              </w:rPr>
              <w:t xml:space="preserve"> </w:t>
            </w:r>
          </w:p>
          <w:p w:rsidR="000C5A05" w:rsidRPr="00B43D0D" w:rsidRDefault="000C5A05" w:rsidP="00CD10F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Anita Linley</w:t>
            </w:r>
          </w:p>
          <w:p w:rsidR="00CD10FA" w:rsidRPr="00B43D0D" w:rsidRDefault="00CD10FA" w:rsidP="00CD10FA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Cs/>
              </w:rPr>
              <w:t xml:space="preserve">01142456871 </w:t>
            </w:r>
          </w:p>
          <w:p w:rsidR="00CD10FA" w:rsidRPr="00B43D0D" w:rsidRDefault="00CD10FA" w:rsidP="00CD1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B43D0D" w:rsidRDefault="007F2703" w:rsidP="007F2703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</w:p>
          <w:p w:rsidR="007F2703" w:rsidRPr="00B43D0D" w:rsidRDefault="007F2703" w:rsidP="007F270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3D0D">
              <w:rPr>
                <w:rFonts w:ascii="Arial" w:hAnsi="Arial" w:cs="Arial"/>
              </w:rPr>
              <w:t xml:space="preserve">What training have the </w:t>
            </w:r>
            <w:proofErr w:type="gramStart"/>
            <w:r w:rsidRPr="00B43D0D">
              <w:rPr>
                <w:rFonts w:ascii="Arial" w:hAnsi="Arial" w:cs="Arial"/>
              </w:rPr>
              <w:t>staff supporting children with SEND had, or are</w:t>
            </w:r>
            <w:proofErr w:type="gramEnd"/>
            <w:r w:rsidRPr="00B43D0D">
              <w:rPr>
                <w:rFonts w:ascii="Arial" w:hAnsi="Arial" w:cs="Arial"/>
              </w:rPr>
              <w:t xml:space="preserve"> currently having? </w:t>
            </w:r>
          </w:p>
        </w:tc>
        <w:tc>
          <w:tcPr>
            <w:tcW w:w="4621" w:type="dxa"/>
          </w:tcPr>
          <w:p w:rsidR="00CD10FA" w:rsidRPr="00B43D0D" w:rsidRDefault="00CD10FA" w:rsidP="00CD10FA">
            <w:pPr>
              <w:pStyle w:val="Default"/>
              <w:rPr>
                <w:rFonts w:cstheme="minorBidi"/>
                <w:color w:val="auto"/>
              </w:rPr>
            </w:pPr>
          </w:p>
          <w:p w:rsidR="00CD10FA" w:rsidRPr="00F94899" w:rsidRDefault="0092413F" w:rsidP="00CD10F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Staff have</w:t>
            </w:r>
            <w:r w:rsidR="00CD10FA" w:rsidRPr="00F94899">
              <w:rPr>
                <w:rFonts w:ascii="Arial" w:hAnsi="Arial" w:cs="Arial"/>
                <w:bCs/>
              </w:rPr>
              <w:t xml:space="preserve"> accessed training in the following areas: </w:t>
            </w:r>
          </w:p>
          <w:p w:rsidR="00CD10FA" w:rsidRPr="00F94899" w:rsidRDefault="00CD10FA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Use of Numicon to support maths </w:t>
            </w:r>
          </w:p>
          <w:p w:rsidR="00CD10FA" w:rsidRPr="00F94899" w:rsidRDefault="0092413F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</w:t>
            </w:r>
            <w:r w:rsidR="00CD10FA" w:rsidRPr="00F94899">
              <w:rPr>
                <w:rFonts w:ascii="Arial" w:hAnsi="Arial" w:cs="Arial"/>
              </w:rPr>
              <w:t xml:space="preserve">Dyslexia </w:t>
            </w:r>
          </w:p>
          <w:p w:rsidR="00CD10FA" w:rsidRPr="00F94899" w:rsidRDefault="00CD10FA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Delivery of interventions such as Alphabet Arc, </w:t>
            </w:r>
            <w:proofErr w:type="spellStart"/>
            <w:r w:rsidRPr="00F94899">
              <w:rPr>
                <w:rFonts w:ascii="Arial" w:hAnsi="Arial" w:cs="Arial"/>
                <w:bCs/>
              </w:rPr>
              <w:t>Acceleread</w:t>
            </w:r>
            <w:proofErr w:type="spellEnd"/>
            <w:r w:rsidRPr="00F94899">
              <w:rPr>
                <w:rFonts w:ascii="Arial" w:hAnsi="Arial" w:cs="Arial"/>
                <w:bCs/>
              </w:rPr>
              <w:t>/</w:t>
            </w:r>
            <w:proofErr w:type="spellStart"/>
            <w:r w:rsidRPr="00F94899">
              <w:rPr>
                <w:rFonts w:ascii="Arial" w:hAnsi="Arial" w:cs="Arial"/>
                <w:bCs/>
              </w:rPr>
              <w:t>Accelewrite</w:t>
            </w:r>
            <w:proofErr w:type="spellEnd"/>
            <w:r w:rsidRPr="00F94899">
              <w:rPr>
                <w:rFonts w:ascii="Arial" w:hAnsi="Arial" w:cs="Arial"/>
                <w:bCs/>
              </w:rPr>
              <w:t xml:space="preserve">, First Class @ Number, Toe by Toe and Fine Motor Skills. </w:t>
            </w:r>
          </w:p>
          <w:p w:rsidR="00CD10FA" w:rsidRPr="00F94899" w:rsidRDefault="00CD10FA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>Specific language interventions such as LEAP</w:t>
            </w:r>
            <w:r w:rsidR="00C92FFF">
              <w:rPr>
                <w:rFonts w:ascii="Arial" w:hAnsi="Arial" w:cs="Arial"/>
                <w:bCs/>
              </w:rPr>
              <w:t xml:space="preserve"> and </w:t>
            </w:r>
            <w:proofErr w:type="spellStart"/>
            <w:r w:rsidR="00C92FFF">
              <w:rPr>
                <w:rFonts w:ascii="Arial" w:hAnsi="Arial" w:cs="Arial"/>
                <w:bCs/>
              </w:rPr>
              <w:t>TalkBoost</w:t>
            </w:r>
            <w:proofErr w:type="spellEnd"/>
            <w:r w:rsidRPr="00F94899">
              <w:rPr>
                <w:rFonts w:ascii="Arial" w:hAnsi="Arial" w:cs="Arial"/>
                <w:bCs/>
              </w:rPr>
              <w:t xml:space="preserve">. </w:t>
            </w:r>
          </w:p>
          <w:p w:rsidR="000228F4" w:rsidRDefault="000228F4" w:rsidP="000228F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Phonics </w:t>
            </w:r>
          </w:p>
          <w:p w:rsidR="00C92FFF" w:rsidRDefault="00C92FFF" w:rsidP="000228F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children with ASD</w:t>
            </w:r>
          </w:p>
          <w:p w:rsidR="00C92FFF" w:rsidRPr="00C92FFF" w:rsidRDefault="00C92FFF" w:rsidP="00C92FF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Therapy</w:t>
            </w:r>
          </w:p>
          <w:p w:rsidR="000228F4" w:rsidRPr="0092413F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Team Teach training. </w:t>
            </w:r>
          </w:p>
          <w:p w:rsidR="0092413F" w:rsidRPr="00F94899" w:rsidRDefault="0092413F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Supporting the behaviour of children with communication difficulties</w:t>
            </w:r>
          </w:p>
          <w:p w:rsidR="008B0F60" w:rsidRDefault="008B0F60" w:rsidP="000C5A05">
            <w:pPr>
              <w:pStyle w:val="Default"/>
              <w:rPr>
                <w:rFonts w:ascii="Arial" w:hAnsi="Arial" w:cs="Arial"/>
                <w:bCs/>
              </w:rPr>
            </w:pPr>
          </w:p>
          <w:p w:rsidR="000C5A05" w:rsidRPr="00F94899" w:rsidRDefault="000C5A05" w:rsidP="000C5A05">
            <w:pPr>
              <w:pStyle w:val="Default"/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>We have staff who have been trained by the Speech and Language Team to deliver specific language programmes such as the Language Enrichment Activity Programme (LEAP),</w:t>
            </w:r>
            <w:r w:rsidR="00C92FF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92FFF">
              <w:rPr>
                <w:rFonts w:ascii="Arial" w:hAnsi="Arial" w:cs="Arial"/>
                <w:bCs/>
              </w:rPr>
              <w:t>TalkBoost</w:t>
            </w:r>
            <w:proofErr w:type="spellEnd"/>
            <w:r w:rsidR="00C92FFF">
              <w:rPr>
                <w:rFonts w:ascii="Arial" w:hAnsi="Arial" w:cs="Arial"/>
                <w:bCs/>
              </w:rPr>
              <w:t>,</w:t>
            </w:r>
            <w:r w:rsidRPr="00F94899">
              <w:rPr>
                <w:rFonts w:ascii="Arial" w:hAnsi="Arial" w:cs="Arial"/>
                <w:bCs/>
              </w:rPr>
              <w:t xml:space="preserve"> Vocabulary Intervention Programme (VIP), Narrative Intervention Programme (NIP), Sentence Maker and REACT 2 </w:t>
            </w:r>
          </w:p>
          <w:p w:rsidR="000C5A05" w:rsidRPr="00F94899" w:rsidRDefault="000C5A05" w:rsidP="000C5A05">
            <w:pPr>
              <w:pStyle w:val="Default"/>
              <w:rPr>
                <w:rFonts w:ascii="Arial" w:hAnsi="Arial" w:cs="Arial"/>
              </w:rPr>
            </w:pPr>
          </w:p>
          <w:p w:rsidR="008B0F60" w:rsidRPr="00F94899" w:rsidRDefault="000C5A05" w:rsidP="008B0F60">
            <w:pPr>
              <w:pStyle w:val="Default"/>
              <w:rPr>
                <w:rFonts w:ascii="Arial" w:hAnsi="Arial" w:cs="Arial"/>
                <w:bCs/>
              </w:rPr>
            </w:pPr>
            <w:r w:rsidRPr="00F94899">
              <w:rPr>
                <w:rFonts w:ascii="Arial" w:hAnsi="Arial" w:cs="Arial"/>
                <w:bCs/>
              </w:rPr>
              <w:t xml:space="preserve">Hatfield </w:t>
            </w:r>
            <w:r>
              <w:rPr>
                <w:rFonts w:ascii="Arial" w:hAnsi="Arial" w:cs="Arial"/>
                <w:bCs/>
              </w:rPr>
              <w:t>Academy</w:t>
            </w:r>
            <w:r w:rsidRPr="00F94899">
              <w:rPr>
                <w:rFonts w:ascii="Arial" w:hAnsi="Arial" w:cs="Arial"/>
                <w:bCs/>
              </w:rPr>
              <w:t xml:space="preserve"> acknowledges that we need specialist advice and so therefore we buy in enhanced support packages from external agencies such as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an</w:t>
            </w:r>
            <w:proofErr w:type="gramEnd"/>
            <w:r>
              <w:rPr>
                <w:rFonts w:ascii="Arial" w:hAnsi="Arial" w:cs="Arial"/>
                <w:bCs/>
              </w:rPr>
              <w:t xml:space="preserve"> private</w:t>
            </w:r>
            <w:r w:rsidRPr="00F94899">
              <w:rPr>
                <w:rFonts w:ascii="Arial" w:hAnsi="Arial" w:cs="Arial"/>
                <w:bCs/>
              </w:rPr>
              <w:t xml:space="preserve"> Educational Psychology Service and the Speech and Language Team. </w:t>
            </w:r>
            <w:r w:rsidR="008B0F60">
              <w:rPr>
                <w:rFonts w:ascii="Arial" w:hAnsi="Arial" w:cs="Arial"/>
                <w:bCs/>
              </w:rPr>
              <w:t>We</w:t>
            </w:r>
            <w:r w:rsidR="008B0F60" w:rsidRPr="00F94899">
              <w:rPr>
                <w:rFonts w:ascii="Arial" w:hAnsi="Arial" w:cs="Arial"/>
                <w:bCs/>
              </w:rPr>
              <w:t xml:space="preserve"> work closely with agencies such as MAST, the Hearing Impaired Service and the Autism Service. </w:t>
            </w:r>
          </w:p>
          <w:p w:rsidR="008B0F60" w:rsidRPr="00B43D0D" w:rsidRDefault="008B0F60" w:rsidP="008B0F60">
            <w:pPr>
              <w:pStyle w:val="Default"/>
              <w:rPr>
                <w:sz w:val="22"/>
                <w:szCs w:val="22"/>
              </w:rPr>
            </w:pPr>
          </w:p>
          <w:p w:rsidR="004A4B42" w:rsidRDefault="008B0F60" w:rsidP="004A4B42">
            <w:pPr>
              <w:pStyle w:val="Default"/>
              <w:rPr>
                <w:rFonts w:ascii="Arial" w:hAnsi="Arial" w:cs="Arial"/>
                <w:bCs/>
              </w:rPr>
            </w:pPr>
            <w:r w:rsidRPr="00F94899">
              <w:rPr>
                <w:rFonts w:ascii="Arial" w:hAnsi="Arial" w:cs="Arial"/>
                <w:bCs/>
              </w:rPr>
              <w:t xml:space="preserve">Training for medical needs within school </w:t>
            </w:r>
            <w:r w:rsidRPr="00F94899">
              <w:rPr>
                <w:rFonts w:ascii="Arial" w:hAnsi="Arial" w:cs="Arial"/>
                <w:bCs/>
              </w:rPr>
              <w:lastRenderedPageBreak/>
              <w:t xml:space="preserve">is updated annually or as needed. </w:t>
            </w:r>
          </w:p>
          <w:p w:rsidR="008B0F60" w:rsidRPr="00C92FFF" w:rsidRDefault="0092413F" w:rsidP="004A4B4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8B0F60" w:rsidRPr="0092413F">
              <w:rPr>
                <w:rFonts w:ascii="Arial" w:hAnsi="Arial" w:cs="Arial"/>
                <w:bCs/>
              </w:rPr>
              <w:t xml:space="preserve"> members of staff </w:t>
            </w:r>
            <w:r w:rsidR="004A4B42" w:rsidRPr="0092413F">
              <w:rPr>
                <w:rFonts w:ascii="Arial" w:hAnsi="Arial" w:cs="Arial"/>
                <w:bCs/>
              </w:rPr>
              <w:t xml:space="preserve">are </w:t>
            </w:r>
            <w:r w:rsidR="008B0F60" w:rsidRPr="0092413F">
              <w:rPr>
                <w:rFonts w:ascii="Arial" w:hAnsi="Arial" w:cs="Arial"/>
                <w:bCs/>
              </w:rPr>
              <w:t xml:space="preserve">trained in basic first </w:t>
            </w:r>
            <w:proofErr w:type="gramStart"/>
            <w:r w:rsidR="008B0F60" w:rsidRPr="0092413F">
              <w:rPr>
                <w:rFonts w:ascii="Arial" w:hAnsi="Arial" w:cs="Arial"/>
                <w:bCs/>
              </w:rPr>
              <w:t xml:space="preserve">aid </w:t>
            </w:r>
            <w:r w:rsidR="004A4B42" w:rsidRPr="0092413F">
              <w:rPr>
                <w:rFonts w:ascii="Arial" w:hAnsi="Arial" w:cs="Arial"/>
                <w:bCs/>
              </w:rPr>
              <w:t>.</w:t>
            </w:r>
            <w:proofErr w:type="gramEnd"/>
            <w:r w:rsidR="004A4B42" w:rsidRPr="0092413F"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  <w:r w:rsidR="004278B1">
              <w:rPr>
                <w:rFonts w:ascii="Arial" w:hAnsi="Arial" w:cs="Arial"/>
                <w:bCs/>
              </w:rPr>
              <w:t>5</w:t>
            </w:r>
            <w:r w:rsidR="008B0F60" w:rsidRPr="0092413F">
              <w:rPr>
                <w:rFonts w:ascii="Arial" w:hAnsi="Arial" w:cs="Arial"/>
                <w:bCs/>
              </w:rPr>
              <w:t xml:space="preserve"> members of staff are trained in paediatric first aid</w:t>
            </w:r>
            <w:r w:rsidR="008B0F60" w:rsidRPr="00F94899">
              <w:rPr>
                <w:rFonts w:ascii="Arial" w:hAnsi="Arial" w:cs="Arial"/>
                <w:bCs/>
              </w:rPr>
              <w:t xml:space="preserve"> </w:t>
            </w:r>
          </w:p>
          <w:p w:rsidR="007F2703" w:rsidRPr="00B43D0D" w:rsidRDefault="007F2703" w:rsidP="000C5A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F4" w:rsidTr="007F2703">
        <w:tc>
          <w:tcPr>
            <w:tcW w:w="4621" w:type="dxa"/>
          </w:tcPr>
          <w:p w:rsidR="000228F4" w:rsidRPr="00B43D0D" w:rsidRDefault="000228F4" w:rsidP="000228F4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lastRenderedPageBreak/>
              <w:t xml:space="preserve">6 </w:t>
            </w:r>
          </w:p>
          <w:p w:rsidR="000228F4" w:rsidRPr="00B43D0D" w:rsidRDefault="000228F4" w:rsidP="000228F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3D0D">
              <w:rPr>
                <w:rFonts w:ascii="Arial" w:hAnsi="Arial" w:cs="Arial"/>
              </w:rPr>
              <w:t xml:space="preserve">How will equipment and resources be secured? </w:t>
            </w:r>
          </w:p>
        </w:tc>
        <w:tc>
          <w:tcPr>
            <w:tcW w:w="4621" w:type="dxa"/>
          </w:tcPr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Pupil Premium Funding </w:t>
            </w:r>
          </w:p>
          <w:p w:rsidR="000228F4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Charities </w:t>
            </w:r>
          </w:p>
          <w:p w:rsidR="004A4B42" w:rsidRPr="00F94899" w:rsidRDefault="004A4B42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Higher level Funding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Support Services </w:t>
            </w:r>
          </w:p>
          <w:p w:rsidR="000228F4" w:rsidRPr="00B43D0D" w:rsidRDefault="000228F4" w:rsidP="000228F4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7F2703" w:rsidTr="007F2703">
        <w:tc>
          <w:tcPr>
            <w:tcW w:w="4621" w:type="dxa"/>
          </w:tcPr>
          <w:p w:rsidR="000228F4" w:rsidRPr="00B43D0D" w:rsidRDefault="007F2703" w:rsidP="000228F4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</w:rPr>
              <w:t xml:space="preserve"> </w:t>
            </w:r>
            <w:r w:rsidR="000228F4" w:rsidRPr="00B43D0D">
              <w:rPr>
                <w:rFonts w:ascii="Arial" w:hAnsi="Arial" w:cs="Arial"/>
                <w:b/>
                <w:bCs/>
              </w:rPr>
              <w:t xml:space="preserve">7 </w:t>
            </w:r>
          </w:p>
          <w:p w:rsidR="007F2703" w:rsidRPr="00B43D0D" w:rsidRDefault="000228F4" w:rsidP="000228F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3D0D">
              <w:rPr>
                <w:rFonts w:ascii="Arial" w:hAnsi="Arial" w:cs="Arial"/>
              </w:rPr>
              <w:t>How are parent/carers involved?</w:t>
            </w:r>
          </w:p>
        </w:tc>
        <w:tc>
          <w:tcPr>
            <w:tcW w:w="4621" w:type="dxa"/>
          </w:tcPr>
          <w:p w:rsidR="000228F4" w:rsidRPr="00F94899" w:rsidRDefault="000228F4" w:rsidP="000228F4">
            <w:pPr>
              <w:pStyle w:val="Default"/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Hatfield school is committed to building strong working relationships with parent/carers. We do this in a variety of ways including: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Newsletters </w:t>
            </w:r>
          </w:p>
          <w:p w:rsidR="000228F4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Attendance newsletters </w:t>
            </w:r>
          </w:p>
          <w:p w:rsidR="004A4B42" w:rsidRPr="00F94899" w:rsidRDefault="004A4B42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Parent Drop-ins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Texts about key events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Parent/Carer workshops </w:t>
            </w:r>
          </w:p>
          <w:p w:rsidR="000228F4" w:rsidRPr="00A95147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Parent evenings </w:t>
            </w:r>
          </w:p>
          <w:p w:rsidR="00A95147" w:rsidRPr="00F94899" w:rsidRDefault="00A95147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Family Learning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Celebration assemblies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>Termly SEN</w:t>
            </w:r>
            <w:r w:rsidR="004A4B42">
              <w:rPr>
                <w:rFonts w:ascii="Arial" w:hAnsi="Arial" w:cs="Arial"/>
              </w:rPr>
              <w:t>D</w:t>
            </w:r>
            <w:r w:rsidRPr="00F94899">
              <w:rPr>
                <w:rFonts w:ascii="Arial" w:hAnsi="Arial" w:cs="Arial"/>
              </w:rPr>
              <w:t xml:space="preserve"> reviews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Annual reviews for children with EHC plans/statements of educational need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Using interpreters for meetings on request (Language Line)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Parent Workshops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GAP intervention – this is an opportunity for parents to work in partnership with the Inclusion team to develop strategies in supporting children who struggle with routines and boundaries. </w:t>
            </w:r>
          </w:p>
          <w:p w:rsidR="000228F4" w:rsidRPr="00B43D0D" w:rsidRDefault="000228F4" w:rsidP="000228F4">
            <w:pPr>
              <w:pStyle w:val="Default"/>
              <w:rPr>
                <w:sz w:val="22"/>
                <w:szCs w:val="22"/>
              </w:rPr>
            </w:pPr>
          </w:p>
          <w:p w:rsidR="007F2703" w:rsidRDefault="007F2703" w:rsidP="007F2703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8F1" w:rsidRPr="00B43D0D" w:rsidRDefault="003358F1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F4" w:rsidTr="007F2703">
        <w:tc>
          <w:tcPr>
            <w:tcW w:w="4621" w:type="dxa"/>
          </w:tcPr>
          <w:p w:rsidR="000228F4" w:rsidRPr="00B43D0D" w:rsidRDefault="000228F4" w:rsidP="000228F4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t xml:space="preserve">8 </w:t>
            </w:r>
          </w:p>
          <w:p w:rsidR="000228F4" w:rsidRPr="00B43D0D" w:rsidRDefault="000228F4" w:rsidP="000228F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3D0D">
              <w:rPr>
                <w:rFonts w:ascii="Arial" w:hAnsi="Arial" w:cs="Arial"/>
              </w:rPr>
              <w:t>How can my child give his/her views about their education?</w:t>
            </w:r>
          </w:p>
        </w:tc>
        <w:tc>
          <w:tcPr>
            <w:tcW w:w="4621" w:type="dxa"/>
          </w:tcPr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School council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>SEN</w:t>
            </w:r>
            <w:r w:rsidR="0092413F">
              <w:rPr>
                <w:rFonts w:ascii="Arial" w:hAnsi="Arial" w:cs="Arial"/>
              </w:rPr>
              <w:t>D</w:t>
            </w:r>
            <w:r w:rsidRPr="00F94899">
              <w:rPr>
                <w:rFonts w:ascii="Arial" w:hAnsi="Arial" w:cs="Arial"/>
              </w:rPr>
              <w:t xml:space="preserve"> reviews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</w:rPr>
              <w:t xml:space="preserve">Annual reviews </w:t>
            </w:r>
          </w:p>
          <w:p w:rsidR="000228F4" w:rsidRPr="00B43D0D" w:rsidRDefault="000228F4" w:rsidP="000228F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0228F4" w:rsidTr="007F2703">
        <w:tc>
          <w:tcPr>
            <w:tcW w:w="4621" w:type="dxa"/>
          </w:tcPr>
          <w:p w:rsidR="000228F4" w:rsidRPr="00B43D0D" w:rsidRDefault="000228F4" w:rsidP="000228F4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t xml:space="preserve">9 </w:t>
            </w:r>
          </w:p>
          <w:p w:rsidR="000228F4" w:rsidRPr="00B43D0D" w:rsidRDefault="000228F4" w:rsidP="000228F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3D0D">
              <w:rPr>
                <w:rFonts w:ascii="Arial" w:hAnsi="Arial" w:cs="Arial"/>
              </w:rPr>
              <w:t>How are complaints dealt with?</w:t>
            </w:r>
          </w:p>
        </w:tc>
        <w:tc>
          <w:tcPr>
            <w:tcW w:w="4621" w:type="dxa"/>
          </w:tcPr>
          <w:p w:rsidR="000228F4" w:rsidRPr="00F94899" w:rsidRDefault="000228F4" w:rsidP="000228F4">
            <w:pPr>
              <w:pStyle w:val="Default"/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See complaints procedure </w:t>
            </w:r>
          </w:p>
          <w:p w:rsidR="000228F4" w:rsidRPr="00B43D0D" w:rsidRDefault="000228F4" w:rsidP="000228F4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7F2703" w:rsidTr="007F2703">
        <w:tc>
          <w:tcPr>
            <w:tcW w:w="4621" w:type="dxa"/>
          </w:tcPr>
          <w:p w:rsidR="007F2703" w:rsidRPr="00B43D0D" w:rsidRDefault="007F2703" w:rsidP="007F2703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t xml:space="preserve">10 </w:t>
            </w:r>
          </w:p>
          <w:p w:rsidR="007F2703" w:rsidRPr="00B43D0D" w:rsidRDefault="007F2703" w:rsidP="007F270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3D0D">
              <w:rPr>
                <w:rFonts w:ascii="Arial" w:hAnsi="Arial" w:cs="Arial"/>
              </w:rPr>
              <w:t xml:space="preserve">How </w:t>
            </w:r>
            <w:proofErr w:type="gramStart"/>
            <w:r w:rsidRPr="00B43D0D">
              <w:rPr>
                <w:rFonts w:ascii="Arial" w:hAnsi="Arial" w:cs="Arial"/>
              </w:rPr>
              <w:t>are the Governors involved and what</w:t>
            </w:r>
            <w:proofErr w:type="gramEnd"/>
            <w:r w:rsidRPr="00B43D0D">
              <w:rPr>
                <w:rFonts w:ascii="Arial" w:hAnsi="Arial" w:cs="Arial"/>
              </w:rPr>
              <w:t xml:space="preserve"> are their responsibilities? </w:t>
            </w:r>
          </w:p>
        </w:tc>
        <w:tc>
          <w:tcPr>
            <w:tcW w:w="4621" w:type="dxa"/>
          </w:tcPr>
          <w:p w:rsidR="000228F4" w:rsidRPr="00F94899" w:rsidRDefault="00A95147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The Director of Inclusion </w:t>
            </w:r>
            <w:r w:rsidR="000228F4" w:rsidRPr="00F94899">
              <w:rPr>
                <w:rFonts w:ascii="Arial" w:hAnsi="Arial" w:cs="Arial"/>
                <w:bCs/>
              </w:rPr>
              <w:t xml:space="preserve">contributes information termly which is presented at the Governors meetings. </w:t>
            </w:r>
          </w:p>
          <w:p w:rsidR="000228F4" w:rsidRPr="00F94899" w:rsidRDefault="000228F4" w:rsidP="000228F4">
            <w:pPr>
              <w:pStyle w:val="Default"/>
              <w:rPr>
                <w:rFonts w:ascii="Arial" w:hAnsi="Arial" w:cs="Arial"/>
              </w:rPr>
            </w:pPr>
          </w:p>
          <w:p w:rsidR="007F2703" w:rsidRPr="00B43D0D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lastRenderedPageBreak/>
              <w:t>The Governors agree priorities for spending within the SEND budget to ensure all children receive the support they need.</w:t>
            </w:r>
          </w:p>
        </w:tc>
      </w:tr>
      <w:tr w:rsidR="000228F4" w:rsidTr="007F2703">
        <w:tc>
          <w:tcPr>
            <w:tcW w:w="4621" w:type="dxa"/>
          </w:tcPr>
          <w:p w:rsidR="000228F4" w:rsidRPr="00B43D0D" w:rsidRDefault="000228F4" w:rsidP="000228F4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lastRenderedPageBreak/>
              <w:t xml:space="preserve">11 </w:t>
            </w:r>
          </w:p>
          <w:p w:rsidR="000228F4" w:rsidRPr="00B43D0D" w:rsidRDefault="000228F4" w:rsidP="000228F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43D0D">
              <w:rPr>
                <w:rFonts w:ascii="Arial" w:hAnsi="Arial" w:cs="Arial"/>
              </w:rPr>
              <w:t>What specialist services are available to the school?</w:t>
            </w:r>
          </w:p>
        </w:tc>
        <w:tc>
          <w:tcPr>
            <w:tcW w:w="4621" w:type="dxa"/>
          </w:tcPr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We work closely with outside agencies such as </w:t>
            </w:r>
            <w:proofErr w:type="spellStart"/>
            <w:r w:rsidRPr="00F94899">
              <w:rPr>
                <w:rFonts w:ascii="Arial" w:hAnsi="Arial" w:cs="Arial"/>
                <w:bCs/>
              </w:rPr>
              <w:t>Ryegate</w:t>
            </w:r>
            <w:proofErr w:type="spellEnd"/>
            <w:r w:rsidRPr="00F94899">
              <w:rPr>
                <w:rFonts w:ascii="Arial" w:hAnsi="Arial" w:cs="Arial"/>
                <w:bCs/>
              </w:rPr>
              <w:t>, the Nursing Team, MAST, CAMHS, the Autism Service, the Hearing Impaired Service</w:t>
            </w:r>
            <w:r w:rsidR="004A4B42">
              <w:rPr>
                <w:rFonts w:ascii="Arial" w:hAnsi="Arial" w:cs="Arial"/>
                <w:bCs/>
              </w:rPr>
              <w:t>, speech and Language Therapy</w:t>
            </w:r>
            <w:r w:rsidRPr="00F94899">
              <w:rPr>
                <w:rFonts w:ascii="Arial" w:hAnsi="Arial" w:cs="Arial"/>
                <w:bCs/>
              </w:rPr>
              <w:t xml:space="preserve"> and Social Care.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>Hatfie</w:t>
            </w:r>
            <w:r w:rsidR="004A4B42">
              <w:rPr>
                <w:rFonts w:ascii="Arial" w:hAnsi="Arial" w:cs="Arial"/>
                <w:bCs/>
              </w:rPr>
              <w:t>ld School buys in support from</w:t>
            </w:r>
            <w:r w:rsidR="00F94899">
              <w:rPr>
                <w:rFonts w:ascii="Arial" w:hAnsi="Arial" w:cs="Arial"/>
                <w:bCs/>
              </w:rPr>
              <w:t xml:space="preserve"> an</w:t>
            </w:r>
            <w:r w:rsidRPr="00F94899">
              <w:rPr>
                <w:rFonts w:ascii="Arial" w:hAnsi="Arial" w:cs="Arial"/>
                <w:bCs/>
              </w:rPr>
              <w:t xml:space="preserve"> Educational Psychology Service. </w:t>
            </w:r>
          </w:p>
          <w:p w:rsidR="000228F4" w:rsidRPr="00B43D0D" w:rsidRDefault="000228F4" w:rsidP="000228F4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7F2703" w:rsidTr="007F2703"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3"/>
              <w:gridCol w:w="222"/>
            </w:tblGrid>
            <w:tr w:rsidR="007F2703" w:rsidRPr="007F2703">
              <w:trPr>
                <w:trHeight w:val="364"/>
              </w:trPr>
              <w:tc>
                <w:tcPr>
                  <w:tcW w:w="0" w:type="auto"/>
                </w:tcPr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12 </w:t>
                  </w:r>
                </w:p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F270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How do you support pupils’ with SEND in </w:t>
                  </w:r>
                  <w:r w:rsidRPr="00B43D0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transition?</w:t>
                  </w:r>
                </w:p>
              </w:tc>
              <w:tc>
                <w:tcPr>
                  <w:tcW w:w="0" w:type="auto"/>
                </w:tcPr>
                <w:p w:rsidR="007F2703" w:rsidRPr="007F2703" w:rsidRDefault="007F2703" w:rsidP="007F2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F2703" w:rsidRPr="00B43D0D" w:rsidRDefault="007F2703" w:rsidP="007F2703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:rsidR="000228F4" w:rsidRPr="00F94899" w:rsidRDefault="000228F4" w:rsidP="000228F4">
            <w:pPr>
              <w:pStyle w:val="Default"/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At Hatfield School we support transition in a variety of ways including: </w:t>
            </w:r>
          </w:p>
          <w:p w:rsidR="000228F4" w:rsidRPr="00F94899" w:rsidRDefault="000228F4" w:rsidP="000228F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228F4" w:rsidRPr="00F94899" w:rsidRDefault="00F94899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0228F4" w:rsidRPr="00F94899">
              <w:rPr>
                <w:rFonts w:ascii="Arial" w:hAnsi="Arial" w:cs="Arial"/>
                <w:bCs/>
              </w:rPr>
              <w:t xml:space="preserve">nductions for children starting in our foundation.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Inductions with key staff for pupils transferring to us mid- term.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>Social stories / transition booklets are used to support child</w:t>
            </w:r>
            <w:r w:rsidR="003358F1">
              <w:rPr>
                <w:rFonts w:ascii="Arial" w:hAnsi="Arial" w:cs="Arial"/>
                <w:bCs/>
              </w:rPr>
              <w:t xml:space="preserve">ren with SEND as they move to the next </w:t>
            </w:r>
            <w:r w:rsidRPr="00F94899">
              <w:rPr>
                <w:rFonts w:ascii="Arial" w:hAnsi="Arial" w:cs="Arial"/>
                <w:bCs/>
              </w:rPr>
              <w:t xml:space="preserve">year group. </w:t>
            </w:r>
          </w:p>
          <w:p w:rsidR="000228F4" w:rsidRPr="00F94899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94899">
              <w:rPr>
                <w:rFonts w:ascii="Arial" w:hAnsi="Arial" w:cs="Arial"/>
                <w:bCs/>
              </w:rPr>
              <w:t xml:space="preserve">Transition weeks are planned to allow children to get to know their new teachers. Extra visits are planned for children with SEND. </w:t>
            </w:r>
          </w:p>
          <w:p w:rsidR="00A95147" w:rsidRPr="00A95147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95147">
              <w:rPr>
                <w:rFonts w:ascii="Arial" w:hAnsi="Arial" w:cs="Arial"/>
                <w:bCs/>
              </w:rPr>
              <w:t xml:space="preserve">Transition visits with secondary schools and meetings between key staff co-ordinated by our </w:t>
            </w:r>
            <w:r w:rsidR="00A95147">
              <w:rPr>
                <w:rFonts w:ascii="Arial" w:hAnsi="Arial" w:cs="Arial"/>
                <w:bCs/>
              </w:rPr>
              <w:t>Assistant SEND co-ordinator</w:t>
            </w:r>
          </w:p>
          <w:p w:rsidR="000228F4" w:rsidRPr="00A95147" w:rsidRDefault="000228F4" w:rsidP="00F9489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95147">
              <w:rPr>
                <w:rFonts w:ascii="Arial" w:hAnsi="Arial" w:cs="Arial"/>
                <w:bCs/>
              </w:rPr>
              <w:t xml:space="preserve">Prompt transfer of information – all information relating to Child Protection and SEND is passed on to the new school quickly. </w:t>
            </w:r>
          </w:p>
          <w:p w:rsidR="007F2703" w:rsidRPr="00B43D0D" w:rsidRDefault="007F2703" w:rsidP="000228F4">
            <w:pPr>
              <w:pStyle w:val="Default"/>
              <w:rPr>
                <w:rFonts w:ascii="Arial" w:hAnsi="Arial" w:cs="Arial"/>
              </w:rPr>
            </w:pPr>
          </w:p>
        </w:tc>
      </w:tr>
      <w:tr w:rsidR="00CD10FA" w:rsidTr="007F2703">
        <w:tc>
          <w:tcPr>
            <w:tcW w:w="4621" w:type="dxa"/>
          </w:tcPr>
          <w:p w:rsidR="00CD10FA" w:rsidRPr="00B43D0D" w:rsidRDefault="00CD10FA" w:rsidP="00CD10FA">
            <w:pPr>
              <w:pStyle w:val="Default"/>
              <w:rPr>
                <w:rFonts w:ascii="Arial" w:hAnsi="Arial" w:cs="Arial"/>
              </w:rPr>
            </w:pPr>
            <w:r w:rsidRPr="00B43D0D">
              <w:rPr>
                <w:rFonts w:ascii="Arial" w:hAnsi="Arial" w:cs="Arial"/>
                <w:b/>
                <w:bCs/>
              </w:rPr>
              <w:t xml:space="preserve">13 </w:t>
            </w:r>
          </w:p>
          <w:p w:rsidR="00CD10FA" w:rsidRPr="00B43D0D" w:rsidRDefault="00CD10FA" w:rsidP="00CD1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3D0D">
              <w:rPr>
                <w:rFonts w:ascii="Arial" w:hAnsi="Arial" w:cs="Arial"/>
                <w:sz w:val="24"/>
                <w:szCs w:val="24"/>
              </w:rPr>
              <w:t xml:space="preserve">Where is your “Local Offer” published? </w:t>
            </w:r>
          </w:p>
        </w:tc>
        <w:tc>
          <w:tcPr>
            <w:tcW w:w="4621" w:type="dxa"/>
          </w:tcPr>
          <w:p w:rsidR="00B43D0D" w:rsidRPr="00F94899" w:rsidRDefault="004A4B42" w:rsidP="00B43D0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B43D0D" w:rsidRPr="00F94899">
              <w:rPr>
                <w:rFonts w:ascii="Arial" w:hAnsi="Arial" w:cs="Arial"/>
                <w:bCs/>
              </w:rPr>
              <w:t xml:space="preserve"> “Sheffield Local Offer” is available on the Sheffield City Council Website </w:t>
            </w:r>
          </w:p>
          <w:p w:rsidR="00CD10FA" w:rsidRPr="00B43D0D" w:rsidRDefault="00CD10FA" w:rsidP="007F27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703" w:rsidRDefault="007F2703" w:rsidP="007F2703">
      <w:pPr>
        <w:rPr>
          <w:rFonts w:asciiTheme="majorHAnsi" w:hAnsiTheme="majorHAnsi"/>
          <w:sz w:val="28"/>
          <w:szCs w:val="88"/>
        </w:rPr>
      </w:pPr>
    </w:p>
    <w:sectPr w:rsidR="007F2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9C" w:rsidRDefault="0044549C" w:rsidP="00B43D0D">
      <w:pPr>
        <w:spacing w:after="0" w:line="240" w:lineRule="auto"/>
      </w:pPr>
      <w:r>
        <w:separator/>
      </w:r>
    </w:p>
  </w:endnote>
  <w:endnote w:type="continuationSeparator" w:id="0">
    <w:p w:rsidR="0044549C" w:rsidRDefault="0044549C" w:rsidP="00B4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0D" w:rsidRDefault="00B43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0D" w:rsidRDefault="00B43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0D" w:rsidRDefault="00B43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9C" w:rsidRDefault="0044549C" w:rsidP="00B43D0D">
      <w:pPr>
        <w:spacing w:after="0" w:line="240" w:lineRule="auto"/>
      </w:pPr>
      <w:r>
        <w:separator/>
      </w:r>
    </w:p>
  </w:footnote>
  <w:footnote w:type="continuationSeparator" w:id="0">
    <w:p w:rsidR="0044549C" w:rsidRDefault="0044549C" w:rsidP="00B4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0D" w:rsidRDefault="00B43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86484"/>
      <w:docPartObj>
        <w:docPartGallery w:val="Watermarks"/>
        <w:docPartUnique/>
      </w:docPartObj>
    </w:sdtPr>
    <w:sdtEndPr/>
    <w:sdtContent>
      <w:p w:rsidR="00B43D0D" w:rsidRDefault="004278B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0D" w:rsidRDefault="00B43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2F7"/>
    <w:multiLevelType w:val="hybridMultilevel"/>
    <w:tmpl w:val="D542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A3EBA"/>
    <w:multiLevelType w:val="hybridMultilevel"/>
    <w:tmpl w:val="6FD80AA6"/>
    <w:lvl w:ilvl="0" w:tplc="1FECE5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A5"/>
    <w:rsid w:val="000228F4"/>
    <w:rsid w:val="000852A5"/>
    <w:rsid w:val="000C5A05"/>
    <w:rsid w:val="002A3E91"/>
    <w:rsid w:val="003358F1"/>
    <w:rsid w:val="004278B1"/>
    <w:rsid w:val="00435DC6"/>
    <w:rsid w:val="0044549C"/>
    <w:rsid w:val="004A4B42"/>
    <w:rsid w:val="005D6E9D"/>
    <w:rsid w:val="00617F96"/>
    <w:rsid w:val="007F2703"/>
    <w:rsid w:val="008B0F60"/>
    <w:rsid w:val="0092413F"/>
    <w:rsid w:val="00936E1D"/>
    <w:rsid w:val="00A95147"/>
    <w:rsid w:val="00B43D0D"/>
    <w:rsid w:val="00C4295A"/>
    <w:rsid w:val="00C6314E"/>
    <w:rsid w:val="00C92FFF"/>
    <w:rsid w:val="00CD10FA"/>
    <w:rsid w:val="00D03905"/>
    <w:rsid w:val="00E90F69"/>
    <w:rsid w:val="00F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0D"/>
  </w:style>
  <w:style w:type="paragraph" w:styleId="Footer">
    <w:name w:val="footer"/>
    <w:basedOn w:val="Normal"/>
    <w:link w:val="FooterChar"/>
    <w:uiPriority w:val="99"/>
    <w:unhideWhenUsed/>
    <w:rsid w:val="00B43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0D"/>
  </w:style>
  <w:style w:type="paragraph" w:styleId="Footer">
    <w:name w:val="footer"/>
    <w:basedOn w:val="Normal"/>
    <w:link w:val="FooterChar"/>
    <w:uiPriority w:val="99"/>
    <w:unhideWhenUsed/>
    <w:rsid w:val="00B43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Lewis</dc:creator>
  <cp:lastModifiedBy>Beth Marriott</cp:lastModifiedBy>
  <cp:revision>5</cp:revision>
  <cp:lastPrinted>2016-06-14T12:49:00Z</cp:lastPrinted>
  <dcterms:created xsi:type="dcterms:W3CDTF">2016-10-24T10:52:00Z</dcterms:created>
  <dcterms:modified xsi:type="dcterms:W3CDTF">2016-11-09T11:53:00Z</dcterms:modified>
</cp:coreProperties>
</file>