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A5" w:rsidRDefault="008A6293" w:rsidP="008A6293">
      <w:pPr>
        <w:jc w:val="center"/>
      </w:pPr>
      <w:r>
        <w:rPr>
          <w:noProof/>
          <w:lang w:eastAsia="en-GB"/>
        </w:rPr>
        <w:drawing>
          <wp:inline distT="0" distB="0" distL="0" distR="0">
            <wp:extent cx="5039912" cy="41624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5033083" cy="4156785"/>
                    </a:xfrm>
                    <a:prstGeom prst="rect">
                      <a:avLst/>
                    </a:prstGeom>
                  </pic:spPr>
                </pic:pic>
              </a:graphicData>
            </a:graphic>
          </wp:inline>
        </w:drawing>
      </w:r>
    </w:p>
    <w:p w:rsidR="000852A5" w:rsidRDefault="000852A5"/>
    <w:p w:rsidR="000852A5" w:rsidRDefault="000852A5"/>
    <w:p w:rsidR="000852A5" w:rsidRDefault="00B43D0D">
      <w:pPr>
        <w:ind w:firstLine="720"/>
        <w:jc w:val="center"/>
        <w:rPr>
          <w:rFonts w:asciiTheme="majorHAnsi" w:hAnsiTheme="majorHAnsi"/>
          <w:b/>
          <w:sz w:val="88"/>
          <w:szCs w:val="88"/>
        </w:rPr>
      </w:pPr>
      <w:r>
        <w:rPr>
          <w:rFonts w:asciiTheme="majorHAnsi" w:hAnsiTheme="majorHAnsi"/>
          <w:b/>
          <w:sz w:val="88"/>
          <w:szCs w:val="88"/>
        </w:rPr>
        <w:t>SEND Information</w:t>
      </w:r>
      <w:r w:rsidR="00887FEB">
        <w:rPr>
          <w:rFonts w:asciiTheme="majorHAnsi" w:hAnsiTheme="majorHAnsi"/>
          <w:b/>
          <w:sz w:val="88"/>
          <w:szCs w:val="88"/>
        </w:rPr>
        <w:t xml:space="preserve"> Report</w:t>
      </w:r>
    </w:p>
    <w:p w:rsidR="000852A5" w:rsidRDefault="000852A5">
      <w:pPr>
        <w:ind w:firstLine="720"/>
        <w:jc w:val="center"/>
        <w:rPr>
          <w:rFonts w:asciiTheme="majorHAnsi" w:hAnsiTheme="majorHAnsi"/>
          <w:b/>
          <w:sz w:val="88"/>
          <w:szCs w:val="88"/>
        </w:rPr>
      </w:pPr>
    </w:p>
    <w:p w:rsidR="000852A5" w:rsidRDefault="000852A5">
      <w:pPr>
        <w:ind w:firstLine="720"/>
        <w:rPr>
          <w:rFonts w:asciiTheme="majorHAnsi" w:hAnsiTheme="majorHAnsi"/>
          <w:sz w:val="40"/>
          <w:szCs w:val="88"/>
        </w:rPr>
      </w:pPr>
    </w:p>
    <w:p w:rsidR="007F2703" w:rsidRDefault="009758DC" w:rsidP="005C481B">
      <w:pPr>
        <w:jc w:val="right"/>
        <w:rPr>
          <w:rFonts w:asciiTheme="majorHAnsi" w:hAnsiTheme="majorHAnsi"/>
          <w:sz w:val="40"/>
          <w:szCs w:val="88"/>
        </w:rPr>
      </w:pPr>
      <w:r>
        <w:rPr>
          <w:rFonts w:asciiTheme="majorHAnsi" w:hAnsiTheme="majorHAnsi"/>
          <w:sz w:val="40"/>
          <w:szCs w:val="88"/>
        </w:rPr>
        <w:t xml:space="preserve">Updated </w:t>
      </w:r>
      <w:r w:rsidR="00843FB8">
        <w:rPr>
          <w:rFonts w:asciiTheme="majorHAnsi" w:hAnsiTheme="majorHAnsi"/>
          <w:sz w:val="40"/>
          <w:szCs w:val="88"/>
        </w:rPr>
        <w:t>17/7/2020</w:t>
      </w:r>
      <w:bookmarkStart w:id="0" w:name="_GoBack"/>
      <w:bookmarkEnd w:id="0"/>
    </w:p>
    <w:p w:rsidR="008A6293" w:rsidRDefault="008A6293" w:rsidP="005C481B">
      <w:pPr>
        <w:jc w:val="right"/>
        <w:rPr>
          <w:rFonts w:asciiTheme="majorHAnsi" w:hAnsiTheme="majorHAnsi"/>
          <w:sz w:val="40"/>
          <w:szCs w:val="88"/>
        </w:rPr>
      </w:pPr>
    </w:p>
    <w:p w:rsidR="008A6293" w:rsidRPr="009758DC" w:rsidRDefault="008A6293" w:rsidP="005C481B">
      <w:pPr>
        <w:jc w:val="right"/>
        <w:rPr>
          <w:rFonts w:asciiTheme="majorHAnsi" w:hAnsiTheme="majorHAnsi"/>
          <w:sz w:val="40"/>
          <w:szCs w:val="88"/>
        </w:rPr>
      </w:pPr>
    </w:p>
    <w:tbl>
      <w:tblPr>
        <w:tblStyle w:val="TableGrid"/>
        <w:tblW w:w="0" w:type="auto"/>
        <w:tblLook w:val="04A0" w:firstRow="1" w:lastRow="0" w:firstColumn="1" w:lastColumn="0" w:noHBand="0" w:noVBand="1"/>
      </w:tblPr>
      <w:tblGrid>
        <w:gridCol w:w="9016"/>
      </w:tblGrid>
      <w:tr w:rsidR="007F2703" w:rsidRPr="008A6293" w:rsidTr="007F2703">
        <w:tc>
          <w:tcPr>
            <w:tcW w:w="9242" w:type="dxa"/>
          </w:tcPr>
          <w:p w:rsidR="007F2703" w:rsidRPr="008A6293" w:rsidRDefault="007F2703" w:rsidP="007F2703">
            <w:pPr>
              <w:autoSpaceDE w:val="0"/>
              <w:autoSpaceDN w:val="0"/>
              <w:adjustRightInd w:val="0"/>
              <w:rPr>
                <w:rFonts w:cs="Arial"/>
                <w:color w:val="000000"/>
              </w:rPr>
            </w:pPr>
          </w:p>
          <w:tbl>
            <w:tblPr>
              <w:tblW w:w="0" w:type="auto"/>
              <w:tblBorders>
                <w:top w:val="nil"/>
                <w:left w:val="nil"/>
                <w:bottom w:val="nil"/>
                <w:right w:val="nil"/>
              </w:tblBorders>
              <w:tblLook w:val="0000" w:firstRow="0" w:lastRow="0" w:firstColumn="0" w:lastColumn="0" w:noHBand="0" w:noVBand="0"/>
            </w:tblPr>
            <w:tblGrid>
              <w:gridCol w:w="8800"/>
            </w:tblGrid>
            <w:tr w:rsidR="007F2703" w:rsidRPr="008A6293">
              <w:trPr>
                <w:trHeight w:val="265"/>
              </w:trPr>
              <w:tc>
                <w:tcPr>
                  <w:tcW w:w="0" w:type="auto"/>
                </w:tcPr>
                <w:p w:rsidR="007F2703" w:rsidRPr="008A6293" w:rsidRDefault="007F2703" w:rsidP="00D03905">
                  <w:pPr>
                    <w:autoSpaceDE w:val="0"/>
                    <w:autoSpaceDN w:val="0"/>
                    <w:adjustRightInd w:val="0"/>
                    <w:spacing w:after="0" w:line="240" w:lineRule="auto"/>
                    <w:rPr>
                      <w:rFonts w:cs="Arial"/>
                      <w:color w:val="000000"/>
                    </w:rPr>
                  </w:pPr>
                  <w:r w:rsidRPr="008A6293">
                    <w:rPr>
                      <w:rFonts w:cs="Arial"/>
                      <w:color w:val="000000"/>
                    </w:rPr>
                    <w:t xml:space="preserve"> </w:t>
                  </w:r>
                  <w:r w:rsidR="00FF63DD" w:rsidRPr="008A6293">
                    <w:rPr>
                      <w:rFonts w:cs="Arial"/>
                      <w:b/>
                      <w:bCs/>
                      <w:color w:val="000000"/>
                    </w:rPr>
                    <w:t>Hatfield Academy</w:t>
                  </w:r>
                  <w:r w:rsidRPr="008A6293">
                    <w:rPr>
                      <w:rFonts w:cs="Arial"/>
                      <w:b/>
                      <w:bCs/>
                      <w:color w:val="000000"/>
                    </w:rPr>
                    <w:t xml:space="preserve"> </w:t>
                  </w:r>
                  <w:r w:rsidR="00FF63DD" w:rsidRPr="008A6293">
                    <w:rPr>
                      <w:rFonts w:cs="Arial"/>
                      <w:color w:val="000000"/>
                    </w:rPr>
                    <w:t>is part of the Astrea</w:t>
                  </w:r>
                  <w:r w:rsidR="00D03905" w:rsidRPr="008A6293">
                    <w:rPr>
                      <w:rFonts w:cs="Arial"/>
                      <w:color w:val="000000"/>
                    </w:rPr>
                    <w:t xml:space="preserve"> </w:t>
                  </w:r>
                  <w:r w:rsidRPr="008A6293">
                    <w:rPr>
                      <w:rFonts w:cs="Arial"/>
                      <w:color w:val="000000"/>
                    </w:rPr>
                    <w:t xml:space="preserve">Academy Trust. We are a mainstream primary school and we admit pupils from age 4 to 11. </w:t>
                  </w:r>
                </w:p>
                <w:p w:rsidR="009758DC" w:rsidRPr="008A6293" w:rsidRDefault="009758DC" w:rsidP="00D03905">
                  <w:pPr>
                    <w:autoSpaceDE w:val="0"/>
                    <w:autoSpaceDN w:val="0"/>
                    <w:adjustRightInd w:val="0"/>
                    <w:spacing w:after="0" w:line="240" w:lineRule="auto"/>
                    <w:rPr>
                      <w:rFonts w:cs="Arial"/>
                      <w:color w:val="000000"/>
                    </w:rPr>
                  </w:pPr>
                </w:p>
                <w:p w:rsidR="009758DC" w:rsidRPr="008A6293" w:rsidRDefault="004845E7" w:rsidP="00710643">
                  <w:pPr>
                    <w:autoSpaceDE w:val="0"/>
                    <w:autoSpaceDN w:val="0"/>
                    <w:adjustRightInd w:val="0"/>
                    <w:spacing w:after="0" w:line="240" w:lineRule="auto"/>
                    <w:rPr>
                      <w:rFonts w:cs="Arial"/>
                      <w:color w:val="000000"/>
                    </w:rPr>
                  </w:pPr>
                  <w:r w:rsidRPr="008A6293">
                    <w:rPr>
                      <w:rFonts w:cs="Arial"/>
                      <w:color w:val="000000"/>
                    </w:rPr>
                    <w:t>Our Academy</w:t>
                  </w:r>
                  <w:r w:rsidR="001D144E" w:rsidRPr="008A6293">
                    <w:rPr>
                      <w:rFonts w:cs="Arial"/>
                      <w:color w:val="000000"/>
                    </w:rPr>
                    <w:t xml:space="preserve"> SEND Co-ordinator</w:t>
                  </w:r>
                  <w:r w:rsidR="009758DC" w:rsidRPr="008A6293">
                    <w:rPr>
                      <w:rFonts w:cs="Arial"/>
                      <w:color w:val="000000"/>
                    </w:rPr>
                    <w:t xml:space="preserve"> is </w:t>
                  </w:r>
                  <w:r w:rsidR="00710643">
                    <w:rPr>
                      <w:rFonts w:cs="Arial"/>
                      <w:color w:val="000000"/>
                    </w:rPr>
                    <w:t>Becki Swift</w:t>
                  </w:r>
                  <w:r w:rsidR="001A58AD" w:rsidRPr="008A6293">
                    <w:rPr>
                      <w:rFonts w:cs="Arial"/>
                      <w:color w:val="000000"/>
                    </w:rPr>
                    <w:t>.</w:t>
                  </w:r>
                </w:p>
              </w:tc>
            </w:tr>
          </w:tbl>
          <w:p w:rsidR="007F2703" w:rsidRPr="008A6293" w:rsidRDefault="007F2703" w:rsidP="007F2703">
            <w:pPr>
              <w:rPr>
                <w:rFonts w:cs="Arial"/>
              </w:rPr>
            </w:pPr>
          </w:p>
        </w:tc>
      </w:tr>
      <w:tr w:rsidR="007F2703" w:rsidRPr="008A6293" w:rsidTr="007F2703">
        <w:tc>
          <w:tcPr>
            <w:tcW w:w="9242" w:type="dxa"/>
          </w:tcPr>
          <w:p w:rsidR="007F2703" w:rsidRPr="008A6293" w:rsidRDefault="007F2703" w:rsidP="007F2703">
            <w:pPr>
              <w:autoSpaceDE w:val="0"/>
              <w:autoSpaceDN w:val="0"/>
              <w:adjustRightInd w:val="0"/>
              <w:rPr>
                <w:rFonts w:cs="Arial"/>
                <w:color w:val="000000"/>
              </w:rPr>
            </w:pPr>
          </w:p>
          <w:tbl>
            <w:tblPr>
              <w:tblW w:w="0" w:type="auto"/>
              <w:tblBorders>
                <w:top w:val="nil"/>
                <w:left w:val="nil"/>
                <w:bottom w:val="nil"/>
                <w:right w:val="nil"/>
              </w:tblBorders>
              <w:tblLook w:val="0000" w:firstRow="0" w:lastRow="0" w:firstColumn="0" w:lastColumn="0" w:noHBand="0" w:noVBand="0"/>
            </w:tblPr>
            <w:tblGrid>
              <w:gridCol w:w="5013"/>
            </w:tblGrid>
            <w:tr w:rsidR="007F2703" w:rsidRPr="008A6293">
              <w:trPr>
                <w:trHeight w:val="110"/>
              </w:trPr>
              <w:tc>
                <w:tcPr>
                  <w:tcW w:w="0" w:type="auto"/>
                </w:tcPr>
                <w:p w:rsidR="007F2703" w:rsidRPr="008A6293" w:rsidRDefault="007F2703" w:rsidP="00DB2253">
                  <w:pPr>
                    <w:autoSpaceDE w:val="0"/>
                    <w:autoSpaceDN w:val="0"/>
                    <w:adjustRightInd w:val="0"/>
                    <w:spacing w:after="0" w:line="240" w:lineRule="auto"/>
                    <w:rPr>
                      <w:rFonts w:cs="Arial"/>
                      <w:color w:val="000000"/>
                    </w:rPr>
                  </w:pPr>
                  <w:r w:rsidRPr="008A6293">
                    <w:rPr>
                      <w:rFonts w:cs="Arial"/>
                      <w:color w:val="000000"/>
                    </w:rPr>
                    <w:t xml:space="preserve"> Our current Ofsted rating is “</w:t>
                  </w:r>
                  <w:r w:rsidR="00DB2253">
                    <w:rPr>
                      <w:rFonts w:cs="Arial"/>
                      <w:color w:val="000000"/>
                    </w:rPr>
                    <w:t>Requires Improvement</w:t>
                  </w:r>
                  <w:r w:rsidR="002A3E91" w:rsidRPr="008A6293">
                    <w:rPr>
                      <w:rFonts w:cs="Arial"/>
                      <w:color w:val="000000"/>
                    </w:rPr>
                    <w:t xml:space="preserve">” </w:t>
                  </w:r>
                  <w:r w:rsidRPr="008A6293">
                    <w:rPr>
                      <w:rFonts w:cs="Arial"/>
                      <w:color w:val="000000"/>
                    </w:rPr>
                    <w:t xml:space="preserve"> </w:t>
                  </w:r>
                </w:p>
              </w:tc>
            </w:tr>
          </w:tbl>
          <w:p w:rsidR="007F2703" w:rsidRPr="008A6293" w:rsidRDefault="007F2703" w:rsidP="007F2703">
            <w:pPr>
              <w:rPr>
                <w:rFonts w:cs="Arial"/>
              </w:rPr>
            </w:pPr>
          </w:p>
        </w:tc>
      </w:tr>
    </w:tbl>
    <w:p w:rsidR="007F2703" w:rsidRPr="008A6293" w:rsidRDefault="007F2703" w:rsidP="007F2703"/>
    <w:tbl>
      <w:tblPr>
        <w:tblStyle w:val="TableGrid"/>
        <w:tblW w:w="9747" w:type="dxa"/>
        <w:tblLayout w:type="fixed"/>
        <w:tblLook w:val="04A0" w:firstRow="1" w:lastRow="0" w:firstColumn="1" w:lastColumn="0" w:noHBand="0" w:noVBand="1"/>
      </w:tblPr>
      <w:tblGrid>
        <w:gridCol w:w="2093"/>
        <w:gridCol w:w="7654"/>
      </w:tblGrid>
      <w:tr w:rsidR="007F2703" w:rsidRPr="008A6293" w:rsidTr="00710643">
        <w:tc>
          <w:tcPr>
            <w:tcW w:w="2093" w:type="dxa"/>
          </w:tcPr>
          <w:p w:rsidR="007F2703" w:rsidRPr="008A6293" w:rsidRDefault="007F2703" w:rsidP="007F2703">
            <w:pPr>
              <w:autoSpaceDE w:val="0"/>
              <w:autoSpaceDN w:val="0"/>
              <w:adjustRightInd w:val="0"/>
              <w:rPr>
                <w:rFonts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305"/>
            </w:tblGrid>
            <w:tr w:rsidR="007F2703" w:rsidRPr="008A6293" w:rsidTr="00DB2253">
              <w:trPr>
                <w:trHeight w:val="519"/>
              </w:trPr>
              <w:tc>
                <w:tcPr>
                  <w:tcW w:w="1305" w:type="dxa"/>
                </w:tcPr>
                <w:p w:rsidR="007F2703" w:rsidRPr="008A6293" w:rsidRDefault="007F2703" w:rsidP="007F2703">
                  <w:pPr>
                    <w:autoSpaceDE w:val="0"/>
                    <w:autoSpaceDN w:val="0"/>
                    <w:adjustRightInd w:val="0"/>
                    <w:spacing w:after="0" w:line="240" w:lineRule="auto"/>
                    <w:rPr>
                      <w:rFonts w:cs="Arial"/>
                      <w:color w:val="000000"/>
                      <w:sz w:val="20"/>
                      <w:szCs w:val="20"/>
                    </w:rPr>
                  </w:pPr>
                  <w:r w:rsidRPr="008A6293">
                    <w:rPr>
                      <w:rFonts w:cs="Arial"/>
                      <w:color w:val="000000"/>
                      <w:sz w:val="20"/>
                      <w:szCs w:val="20"/>
                    </w:rPr>
                    <w:t xml:space="preserve"> </w:t>
                  </w:r>
                  <w:r w:rsidRPr="008A6293">
                    <w:rPr>
                      <w:rFonts w:cs="Arial"/>
                      <w:b/>
                      <w:bCs/>
                      <w:color w:val="000000"/>
                      <w:sz w:val="20"/>
                      <w:szCs w:val="20"/>
                    </w:rPr>
                    <w:t xml:space="preserve">1 </w:t>
                  </w:r>
                </w:p>
                <w:p w:rsidR="007F2703" w:rsidRPr="008A6293" w:rsidRDefault="007F2703" w:rsidP="007F2703">
                  <w:pPr>
                    <w:autoSpaceDE w:val="0"/>
                    <w:autoSpaceDN w:val="0"/>
                    <w:adjustRightInd w:val="0"/>
                    <w:spacing w:after="0" w:line="240" w:lineRule="auto"/>
                    <w:rPr>
                      <w:rFonts w:cs="Arial"/>
                      <w:color w:val="000000"/>
                      <w:sz w:val="20"/>
                      <w:szCs w:val="20"/>
                    </w:rPr>
                  </w:pPr>
                  <w:r w:rsidRPr="008A6293">
                    <w:rPr>
                      <w:rFonts w:cs="Arial"/>
                      <w:color w:val="000000"/>
                      <w:sz w:val="20"/>
                      <w:szCs w:val="20"/>
                    </w:rPr>
                    <w:t>What kind of Special Educational Needs are</w:t>
                  </w:r>
                  <w:r w:rsidR="00887FEB" w:rsidRPr="008A6293">
                    <w:rPr>
                      <w:rFonts w:cs="Arial"/>
                      <w:color w:val="000000"/>
                      <w:sz w:val="20"/>
                      <w:szCs w:val="20"/>
                    </w:rPr>
                    <w:t xml:space="preserve"> provided for at Hatfield Academy</w:t>
                  </w:r>
                  <w:r w:rsidRPr="008A6293">
                    <w:rPr>
                      <w:rFonts w:cs="Arial"/>
                      <w:color w:val="000000"/>
                      <w:sz w:val="20"/>
                      <w:szCs w:val="20"/>
                    </w:rPr>
                    <w:t xml:space="preserve">? </w:t>
                  </w:r>
                </w:p>
              </w:tc>
            </w:tr>
          </w:tbl>
          <w:p w:rsidR="007F2703" w:rsidRPr="008A6293" w:rsidRDefault="007F2703" w:rsidP="007F2703">
            <w:pPr>
              <w:rPr>
                <w:rFonts w:cs="Arial"/>
                <w:sz w:val="20"/>
                <w:szCs w:val="20"/>
              </w:rPr>
            </w:pPr>
          </w:p>
        </w:tc>
        <w:tc>
          <w:tcPr>
            <w:tcW w:w="7654" w:type="dxa"/>
          </w:tcPr>
          <w:p w:rsidR="007F2703" w:rsidRPr="008A6293" w:rsidRDefault="007F2703" w:rsidP="007F2703">
            <w:pPr>
              <w:autoSpaceDE w:val="0"/>
              <w:autoSpaceDN w:val="0"/>
              <w:adjustRightInd w:val="0"/>
              <w:rPr>
                <w:rFonts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7505"/>
            </w:tblGrid>
            <w:tr w:rsidR="007F2703" w:rsidRPr="008A6293" w:rsidTr="00DB2253">
              <w:trPr>
                <w:trHeight w:val="1615"/>
              </w:trPr>
              <w:tc>
                <w:tcPr>
                  <w:tcW w:w="7505" w:type="dxa"/>
                </w:tcPr>
                <w:p w:rsidR="007F2703" w:rsidRPr="008A6293" w:rsidRDefault="007F2703" w:rsidP="007F2703">
                  <w:pPr>
                    <w:autoSpaceDE w:val="0"/>
                    <w:autoSpaceDN w:val="0"/>
                    <w:adjustRightInd w:val="0"/>
                    <w:spacing w:after="0" w:line="240" w:lineRule="auto"/>
                    <w:rPr>
                      <w:rFonts w:cs="Arial"/>
                      <w:color w:val="000000"/>
                      <w:sz w:val="20"/>
                      <w:szCs w:val="20"/>
                    </w:rPr>
                  </w:pPr>
                  <w:r w:rsidRPr="008A6293">
                    <w:rPr>
                      <w:rFonts w:cs="Arial"/>
                      <w:color w:val="000000"/>
                      <w:sz w:val="20"/>
                      <w:szCs w:val="20"/>
                    </w:rPr>
                    <w:t xml:space="preserve"> </w:t>
                  </w:r>
                  <w:r w:rsidR="00887FEB" w:rsidRPr="008A6293">
                    <w:rPr>
                      <w:rFonts w:cs="Arial"/>
                      <w:bCs/>
                      <w:color w:val="000000"/>
                      <w:sz w:val="20"/>
                      <w:szCs w:val="20"/>
                    </w:rPr>
                    <w:t>At Hatfield Academy</w:t>
                  </w:r>
                  <w:r w:rsidRPr="008A6293">
                    <w:rPr>
                      <w:rFonts w:cs="Arial"/>
                      <w:bCs/>
                      <w:color w:val="000000"/>
                      <w:sz w:val="20"/>
                      <w:szCs w:val="20"/>
                    </w:rPr>
                    <w:t xml:space="preserve"> we provide support for pupils across the 4 areas of need as laid out in the SEND Code of Practice 2015: </w:t>
                  </w:r>
                </w:p>
                <w:p w:rsidR="007F2703" w:rsidRPr="008A6293" w:rsidRDefault="007F2703" w:rsidP="007F2703">
                  <w:pPr>
                    <w:pStyle w:val="ListParagraph"/>
                    <w:numPr>
                      <w:ilvl w:val="0"/>
                      <w:numId w:val="1"/>
                    </w:numPr>
                    <w:autoSpaceDE w:val="0"/>
                    <w:autoSpaceDN w:val="0"/>
                    <w:adjustRightInd w:val="0"/>
                    <w:spacing w:after="0" w:line="240" w:lineRule="auto"/>
                    <w:rPr>
                      <w:rFonts w:cs="Arial"/>
                      <w:color w:val="000000"/>
                      <w:sz w:val="20"/>
                      <w:szCs w:val="20"/>
                    </w:rPr>
                  </w:pPr>
                  <w:r w:rsidRPr="008A6293">
                    <w:rPr>
                      <w:rFonts w:cs="Arial"/>
                      <w:color w:val="000000"/>
                      <w:sz w:val="20"/>
                      <w:szCs w:val="20"/>
                    </w:rPr>
                    <w:t xml:space="preserve">Communication and interaction </w:t>
                  </w:r>
                </w:p>
                <w:p w:rsidR="007F2703" w:rsidRPr="008A6293" w:rsidRDefault="007F2703" w:rsidP="00CD10FA">
                  <w:pPr>
                    <w:pStyle w:val="ListParagraph"/>
                    <w:numPr>
                      <w:ilvl w:val="0"/>
                      <w:numId w:val="1"/>
                    </w:numPr>
                    <w:autoSpaceDE w:val="0"/>
                    <w:autoSpaceDN w:val="0"/>
                    <w:adjustRightInd w:val="0"/>
                    <w:spacing w:after="0" w:line="240" w:lineRule="auto"/>
                    <w:rPr>
                      <w:rFonts w:cs="Arial"/>
                      <w:color w:val="000000"/>
                      <w:sz w:val="20"/>
                      <w:szCs w:val="20"/>
                    </w:rPr>
                  </w:pPr>
                  <w:r w:rsidRPr="008A6293">
                    <w:rPr>
                      <w:rFonts w:cs="Arial"/>
                      <w:color w:val="000000"/>
                      <w:sz w:val="20"/>
                      <w:szCs w:val="20"/>
                    </w:rPr>
                    <w:t xml:space="preserve">Cognition and learning </w:t>
                  </w:r>
                </w:p>
                <w:p w:rsidR="007F2703" w:rsidRPr="008A6293" w:rsidRDefault="007F2703" w:rsidP="00CD10FA">
                  <w:pPr>
                    <w:pStyle w:val="ListParagraph"/>
                    <w:numPr>
                      <w:ilvl w:val="0"/>
                      <w:numId w:val="1"/>
                    </w:numPr>
                    <w:autoSpaceDE w:val="0"/>
                    <w:autoSpaceDN w:val="0"/>
                    <w:adjustRightInd w:val="0"/>
                    <w:spacing w:after="0" w:line="240" w:lineRule="auto"/>
                    <w:rPr>
                      <w:rFonts w:cs="Arial"/>
                      <w:color w:val="000000"/>
                      <w:sz w:val="20"/>
                      <w:szCs w:val="20"/>
                    </w:rPr>
                  </w:pPr>
                  <w:r w:rsidRPr="008A6293">
                    <w:rPr>
                      <w:rFonts w:cs="Arial"/>
                      <w:bCs/>
                      <w:color w:val="000000"/>
                      <w:sz w:val="20"/>
                      <w:szCs w:val="20"/>
                    </w:rPr>
                    <w:t xml:space="preserve">Social, emotional and mental health difficulties </w:t>
                  </w:r>
                </w:p>
                <w:p w:rsidR="007F2703" w:rsidRPr="008A6293" w:rsidRDefault="007F2703" w:rsidP="00CD10FA">
                  <w:pPr>
                    <w:pStyle w:val="ListParagraph"/>
                    <w:numPr>
                      <w:ilvl w:val="0"/>
                      <w:numId w:val="1"/>
                    </w:numPr>
                    <w:autoSpaceDE w:val="0"/>
                    <w:autoSpaceDN w:val="0"/>
                    <w:adjustRightInd w:val="0"/>
                    <w:spacing w:after="0" w:line="240" w:lineRule="auto"/>
                    <w:rPr>
                      <w:rFonts w:cs="Arial"/>
                      <w:color w:val="000000"/>
                      <w:sz w:val="20"/>
                      <w:szCs w:val="20"/>
                    </w:rPr>
                  </w:pPr>
                  <w:r w:rsidRPr="008A6293">
                    <w:rPr>
                      <w:rFonts w:cs="Arial"/>
                      <w:color w:val="000000"/>
                      <w:sz w:val="20"/>
                      <w:szCs w:val="20"/>
                    </w:rPr>
                    <w:t xml:space="preserve">Sensory and/or physical needs </w:t>
                  </w:r>
                </w:p>
                <w:p w:rsidR="007F2703" w:rsidRPr="008A6293" w:rsidRDefault="007F2703" w:rsidP="007F2703">
                  <w:pPr>
                    <w:autoSpaceDE w:val="0"/>
                    <w:autoSpaceDN w:val="0"/>
                    <w:adjustRightInd w:val="0"/>
                    <w:spacing w:after="0" w:line="240" w:lineRule="auto"/>
                    <w:rPr>
                      <w:rFonts w:cs="Arial"/>
                      <w:color w:val="000000"/>
                      <w:sz w:val="20"/>
                      <w:szCs w:val="20"/>
                    </w:rPr>
                  </w:pPr>
                </w:p>
              </w:tc>
            </w:tr>
          </w:tbl>
          <w:p w:rsidR="007F2703" w:rsidRPr="008A6293" w:rsidRDefault="007F2703" w:rsidP="007F2703">
            <w:pPr>
              <w:rPr>
                <w:rFonts w:cs="Arial"/>
                <w:sz w:val="20"/>
                <w:szCs w:val="20"/>
              </w:rPr>
            </w:pPr>
          </w:p>
        </w:tc>
      </w:tr>
      <w:tr w:rsidR="007F2703" w:rsidRPr="008A6293" w:rsidTr="00710643">
        <w:tc>
          <w:tcPr>
            <w:tcW w:w="2093" w:type="dxa"/>
          </w:tcPr>
          <w:p w:rsidR="007F2703" w:rsidRPr="008A6293" w:rsidRDefault="007F2703" w:rsidP="007F2703">
            <w:pPr>
              <w:autoSpaceDE w:val="0"/>
              <w:autoSpaceDN w:val="0"/>
              <w:adjustRightInd w:val="0"/>
              <w:rPr>
                <w:rFonts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305"/>
            </w:tblGrid>
            <w:tr w:rsidR="007F2703" w:rsidRPr="008A6293" w:rsidTr="00DB2253">
              <w:trPr>
                <w:trHeight w:val="518"/>
              </w:trPr>
              <w:tc>
                <w:tcPr>
                  <w:tcW w:w="1305" w:type="dxa"/>
                </w:tcPr>
                <w:p w:rsidR="007F2703" w:rsidRPr="008A6293" w:rsidRDefault="007F2703" w:rsidP="007F2703">
                  <w:pPr>
                    <w:autoSpaceDE w:val="0"/>
                    <w:autoSpaceDN w:val="0"/>
                    <w:adjustRightInd w:val="0"/>
                    <w:spacing w:after="0" w:line="240" w:lineRule="auto"/>
                    <w:rPr>
                      <w:rFonts w:cs="Arial"/>
                      <w:color w:val="000000"/>
                      <w:sz w:val="20"/>
                      <w:szCs w:val="20"/>
                    </w:rPr>
                  </w:pPr>
                  <w:r w:rsidRPr="008A6293">
                    <w:rPr>
                      <w:rFonts w:cs="Arial"/>
                      <w:color w:val="000000"/>
                      <w:sz w:val="20"/>
                      <w:szCs w:val="20"/>
                    </w:rPr>
                    <w:t xml:space="preserve"> </w:t>
                  </w:r>
                  <w:r w:rsidRPr="008A6293">
                    <w:rPr>
                      <w:rFonts w:cs="Arial"/>
                      <w:b/>
                      <w:bCs/>
                      <w:color w:val="000000"/>
                      <w:sz w:val="20"/>
                      <w:szCs w:val="20"/>
                    </w:rPr>
                    <w:t xml:space="preserve">2 </w:t>
                  </w:r>
                </w:p>
                <w:p w:rsidR="007F2703" w:rsidRPr="008A6293" w:rsidRDefault="007F2703" w:rsidP="007F2703">
                  <w:pPr>
                    <w:autoSpaceDE w:val="0"/>
                    <w:autoSpaceDN w:val="0"/>
                    <w:adjustRightInd w:val="0"/>
                    <w:spacing w:after="0" w:line="240" w:lineRule="auto"/>
                    <w:rPr>
                      <w:rFonts w:cs="Arial"/>
                      <w:color w:val="000000"/>
                      <w:sz w:val="20"/>
                      <w:szCs w:val="20"/>
                    </w:rPr>
                  </w:pPr>
                  <w:r w:rsidRPr="008A6293">
                    <w:rPr>
                      <w:rFonts w:cs="Arial"/>
                      <w:color w:val="000000"/>
                      <w:sz w:val="20"/>
                      <w:szCs w:val="20"/>
                    </w:rPr>
                    <w:t xml:space="preserve">How do you ensure children who need extra help are identified early? </w:t>
                  </w:r>
                </w:p>
              </w:tc>
            </w:tr>
          </w:tbl>
          <w:p w:rsidR="007F2703" w:rsidRPr="008A6293" w:rsidRDefault="007F2703" w:rsidP="007F2703">
            <w:pPr>
              <w:rPr>
                <w:rFonts w:cs="Arial"/>
                <w:sz w:val="20"/>
                <w:szCs w:val="20"/>
              </w:rPr>
            </w:pPr>
          </w:p>
        </w:tc>
        <w:tc>
          <w:tcPr>
            <w:tcW w:w="7654" w:type="dxa"/>
          </w:tcPr>
          <w:p w:rsidR="007F2703" w:rsidRPr="008A6293" w:rsidRDefault="007F2703" w:rsidP="007F2703">
            <w:pPr>
              <w:autoSpaceDE w:val="0"/>
              <w:autoSpaceDN w:val="0"/>
              <w:adjustRightInd w:val="0"/>
              <w:rPr>
                <w:rFonts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7505"/>
            </w:tblGrid>
            <w:tr w:rsidR="007F2703" w:rsidRPr="008A6293" w:rsidTr="00DB2253">
              <w:trPr>
                <w:trHeight w:val="2906"/>
              </w:trPr>
              <w:tc>
                <w:tcPr>
                  <w:tcW w:w="7505" w:type="dxa"/>
                </w:tcPr>
                <w:p w:rsidR="007F2703" w:rsidRPr="008A6293" w:rsidRDefault="007F2703" w:rsidP="007F2703">
                  <w:pPr>
                    <w:autoSpaceDE w:val="0"/>
                    <w:autoSpaceDN w:val="0"/>
                    <w:adjustRightInd w:val="0"/>
                    <w:spacing w:after="0" w:line="240" w:lineRule="auto"/>
                    <w:rPr>
                      <w:rFonts w:cs="Arial"/>
                      <w:color w:val="000000"/>
                      <w:sz w:val="20"/>
                      <w:szCs w:val="20"/>
                    </w:rPr>
                  </w:pPr>
                  <w:r w:rsidRPr="008A6293">
                    <w:rPr>
                      <w:rFonts w:cs="Arial"/>
                      <w:bCs/>
                      <w:color w:val="000000"/>
                      <w:sz w:val="20"/>
                      <w:szCs w:val="20"/>
                    </w:rPr>
                    <w:t xml:space="preserve">Pupils are identified as having SEND, and their needs assessed, through : </w:t>
                  </w:r>
                </w:p>
                <w:p w:rsidR="007F2703" w:rsidRPr="008A6293" w:rsidRDefault="007F2703" w:rsidP="00CD10FA">
                  <w:pPr>
                    <w:pStyle w:val="ListParagraph"/>
                    <w:numPr>
                      <w:ilvl w:val="0"/>
                      <w:numId w:val="1"/>
                    </w:numPr>
                    <w:autoSpaceDE w:val="0"/>
                    <w:autoSpaceDN w:val="0"/>
                    <w:adjustRightInd w:val="0"/>
                    <w:spacing w:after="0" w:line="240" w:lineRule="auto"/>
                    <w:rPr>
                      <w:rFonts w:cs="Arial"/>
                      <w:color w:val="000000"/>
                      <w:sz w:val="20"/>
                      <w:szCs w:val="20"/>
                    </w:rPr>
                  </w:pPr>
                  <w:r w:rsidRPr="008A6293">
                    <w:rPr>
                      <w:rFonts w:cs="Arial"/>
                      <w:bCs/>
                      <w:color w:val="000000"/>
                      <w:sz w:val="20"/>
                      <w:szCs w:val="20"/>
                    </w:rPr>
                    <w:t xml:space="preserve">Information passed on from other Nurseries and previous primary schools; </w:t>
                  </w:r>
                </w:p>
                <w:p w:rsidR="007F2703" w:rsidRPr="008A6293" w:rsidRDefault="007F2703" w:rsidP="00CD10FA">
                  <w:pPr>
                    <w:pStyle w:val="ListParagraph"/>
                    <w:numPr>
                      <w:ilvl w:val="0"/>
                      <w:numId w:val="1"/>
                    </w:numPr>
                    <w:autoSpaceDE w:val="0"/>
                    <w:autoSpaceDN w:val="0"/>
                    <w:adjustRightInd w:val="0"/>
                    <w:spacing w:after="0" w:line="240" w:lineRule="auto"/>
                    <w:rPr>
                      <w:rFonts w:cs="Arial"/>
                      <w:color w:val="000000"/>
                      <w:sz w:val="20"/>
                      <w:szCs w:val="20"/>
                    </w:rPr>
                  </w:pPr>
                  <w:r w:rsidRPr="008A6293">
                    <w:rPr>
                      <w:rFonts w:cs="Arial"/>
                      <w:bCs/>
                      <w:color w:val="000000"/>
                      <w:sz w:val="20"/>
                      <w:szCs w:val="20"/>
                    </w:rPr>
                    <w:t xml:space="preserve">End of Key Stage results and progress data; </w:t>
                  </w:r>
                </w:p>
                <w:p w:rsidR="007F2703" w:rsidRPr="008A6293" w:rsidRDefault="007F2703" w:rsidP="00CD10FA">
                  <w:pPr>
                    <w:pStyle w:val="ListParagraph"/>
                    <w:numPr>
                      <w:ilvl w:val="0"/>
                      <w:numId w:val="1"/>
                    </w:numPr>
                    <w:autoSpaceDE w:val="0"/>
                    <w:autoSpaceDN w:val="0"/>
                    <w:adjustRightInd w:val="0"/>
                    <w:spacing w:after="0" w:line="240" w:lineRule="auto"/>
                    <w:rPr>
                      <w:rFonts w:cs="Arial"/>
                      <w:color w:val="000000"/>
                      <w:sz w:val="20"/>
                      <w:szCs w:val="20"/>
                    </w:rPr>
                  </w:pPr>
                  <w:r w:rsidRPr="008A6293">
                    <w:rPr>
                      <w:rFonts w:cs="Arial"/>
                      <w:bCs/>
                      <w:color w:val="000000"/>
                      <w:sz w:val="20"/>
                      <w:szCs w:val="20"/>
                    </w:rPr>
                    <w:t xml:space="preserve">Feedback from teaching staff and observations; </w:t>
                  </w:r>
                </w:p>
                <w:p w:rsidR="007F2703" w:rsidRPr="008A6293" w:rsidRDefault="007F2703" w:rsidP="00CD10FA">
                  <w:pPr>
                    <w:pStyle w:val="ListParagraph"/>
                    <w:numPr>
                      <w:ilvl w:val="0"/>
                      <w:numId w:val="1"/>
                    </w:numPr>
                    <w:autoSpaceDE w:val="0"/>
                    <w:autoSpaceDN w:val="0"/>
                    <w:adjustRightInd w:val="0"/>
                    <w:spacing w:after="0" w:line="240" w:lineRule="auto"/>
                    <w:rPr>
                      <w:rFonts w:cs="Arial"/>
                      <w:color w:val="000000"/>
                      <w:sz w:val="20"/>
                      <w:szCs w:val="20"/>
                    </w:rPr>
                  </w:pPr>
                  <w:r w:rsidRPr="008A6293">
                    <w:rPr>
                      <w:rFonts w:cs="Arial"/>
                      <w:bCs/>
                      <w:color w:val="000000"/>
                      <w:sz w:val="20"/>
                      <w:szCs w:val="20"/>
                    </w:rPr>
                    <w:t xml:space="preserve">Pupil Premium interventions not showing impact; </w:t>
                  </w:r>
                </w:p>
                <w:p w:rsidR="007F2703" w:rsidRPr="008A6293" w:rsidRDefault="007F2703" w:rsidP="00CD10FA">
                  <w:pPr>
                    <w:pStyle w:val="ListParagraph"/>
                    <w:numPr>
                      <w:ilvl w:val="0"/>
                      <w:numId w:val="1"/>
                    </w:numPr>
                    <w:autoSpaceDE w:val="0"/>
                    <w:autoSpaceDN w:val="0"/>
                    <w:adjustRightInd w:val="0"/>
                    <w:spacing w:after="0" w:line="240" w:lineRule="auto"/>
                    <w:rPr>
                      <w:rFonts w:cs="Arial"/>
                      <w:color w:val="000000"/>
                      <w:sz w:val="20"/>
                      <w:szCs w:val="20"/>
                    </w:rPr>
                  </w:pPr>
                  <w:r w:rsidRPr="008A6293">
                    <w:rPr>
                      <w:rFonts w:cs="Arial"/>
                      <w:bCs/>
                      <w:color w:val="000000"/>
                      <w:sz w:val="20"/>
                      <w:szCs w:val="20"/>
                    </w:rPr>
                    <w:t xml:space="preserve">Referrals from parent/carers </w:t>
                  </w:r>
                </w:p>
                <w:p w:rsidR="007F2703" w:rsidRPr="008A6293" w:rsidRDefault="007F2703" w:rsidP="00CD10FA">
                  <w:pPr>
                    <w:pStyle w:val="ListParagraph"/>
                    <w:numPr>
                      <w:ilvl w:val="0"/>
                      <w:numId w:val="1"/>
                    </w:numPr>
                    <w:autoSpaceDE w:val="0"/>
                    <w:autoSpaceDN w:val="0"/>
                    <w:adjustRightInd w:val="0"/>
                    <w:spacing w:after="0" w:line="240" w:lineRule="auto"/>
                    <w:rPr>
                      <w:rFonts w:cs="Arial"/>
                      <w:color w:val="000000"/>
                      <w:sz w:val="20"/>
                      <w:szCs w:val="20"/>
                    </w:rPr>
                  </w:pPr>
                  <w:r w:rsidRPr="008A6293">
                    <w:rPr>
                      <w:rFonts w:cs="Arial"/>
                      <w:bCs/>
                      <w:color w:val="000000"/>
                      <w:sz w:val="20"/>
                      <w:szCs w:val="20"/>
                    </w:rPr>
                    <w:t xml:space="preserve">Specialist assessments can be carried out by </w:t>
                  </w:r>
                  <w:r w:rsidR="000C5A05" w:rsidRPr="008A6293">
                    <w:rPr>
                      <w:rFonts w:cs="Arial"/>
                      <w:bCs/>
                      <w:color w:val="000000"/>
                      <w:sz w:val="20"/>
                      <w:szCs w:val="20"/>
                    </w:rPr>
                    <w:t>Speech and Language Support</w:t>
                  </w:r>
                  <w:r w:rsidRPr="008A6293">
                    <w:rPr>
                      <w:rFonts w:cs="Arial"/>
                      <w:bCs/>
                      <w:color w:val="000000"/>
                      <w:sz w:val="20"/>
                      <w:szCs w:val="20"/>
                    </w:rPr>
                    <w:t xml:space="preserve"> and the </w:t>
                  </w:r>
                  <w:r w:rsidR="000C5A05" w:rsidRPr="008A6293">
                    <w:rPr>
                      <w:rFonts w:cs="Arial"/>
                      <w:bCs/>
                      <w:color w:val="000000"/>
                      <w:sz w:val="20"/>
                      <w:szCs w:val="20"/>
                    </w:rPr>
                    <w:t>Educational Psychologist.</w:t>
                  </w:r>
                </w:p>
                <w:p w:rsidR="007F2703" w:rsidRPr="008A6293" w:rsidRDefault="007F2703" w:rsidP="007F2703">
                  <w:pPr>
                    <w:autoSpaceDE w:val="0"/>
                    <w:autoSpaceDN w:val="0"/>
                    <w:adjustRightInd w:val="0"/>
                    <w:spacing w:after="0" w:line="240" w:lineRule="auto"/>
                    <w:rPr>
                      <w:rFonts w:cs="Arial"/>
                      <w:color w:val="000000"/>
                      <w:sz w:val="20"/>
                      <w:szCs w:val="20"/>
                    </w:rPr>
                  </w:pPr>
                </w:p>
              </w:tc>
            </w:tr>
          </w:tbl>
          <w:p w:rsidR="007F2703" w:rsidRPr="008A6293" w:rsidRDefault="007F2703" w:rsidP="007F2703">
            <w:pPr>
              <w:rPr>
                <w:rFonts w:cs="Arial"/>
                <w:sz w:val="20"/>
                <w:szCs w:val="20"/>
              </w:rPr>
            </w:pPr>
          </w:p>
        </w:tc>
      </w:tr>
      <w:tr w:rsidR="007F2703" w:rsidRPr="008A6293" w:rsidTr="00710643">
        <w:tc>
          <w:tcPr>
            <w:tcW w:w="2093" w:type="dxa"/>
          </w:tcPr>
          <w:p w:rsidR="007F2703" w:rsidRPr="008A6293" w:rsidRDefault="007F2703" w:rsidP="007F2703">
            <w:pPr>
              <w:pStyle w:val="Default"/>
              <w:rPr>
                <w:rFonts w:asciiTheme="minorHAnsi" w:hAnsiTheme="minorHAnsi" w:cs="Arial"/>
                <w:sz w:val="20"/>
                <w:szCs w:val="20"/>
              </w:rPr>
            </w:pPr>
            <w:r w:rsidRPr="008A6293">
              <w:rPr>
                <w:rFonts w:asciiTheme="minorHAnsi" w:hAnsiTheme="minorHAnsi" w:cs="Arial"/>
                <w:b/>
                <w:bCs/>
                <w:sz w:val="20"/>
                <w:szCs w:val="20"/>
              </w:rPr>
              <w:t xml:space="preserve">3a </w:t>
            </w:r>
          </w:p>
          <w:p w:rsidR="007F2703" w:rsidRPr="008A6293" w:rsidRDefault="007F2703" w:rsidP="007F2703">
            <w:pPr>
              <w:rPr>
                <w:rFonts w:cs="Arial"/>
                <w:sz w:val="20"/>
                <w:szCs w:val="20"/>
              </w:rPr>
            </w:pPr>
            <w:r w:rsidRPr="008A6293">
              <w:rPr>
                <w:rFonts w:cs="Arial"/>
                <w:sz w:val="20"/>
                <w:szCs w:val="20"/>
              </w:rPr>
              <w:t xml:space="preserve">How do you judge whether the support has had an impact? </w:t>
            </w:r>
          </w:p>
        </w:tc>
        <w:tc>
          <w:tcPr>
            <w:tcW w:w="7654" w:type="dxa"/>
          </w:tcPr>
          <w:p w:rsidR="00CD10FA" w:rsidRPr="008A6293" w:rsidRDefault="00CD10FA" w:rsidP="00CD10FA">
            <w:pPr>
              <w:pStyle w:val="Default"/>
              <w:rPr>
                <w:rFonts w:asciiTheme="minorHAnsi" w:hAnsiTheme="minorHAnsi" w:cstheme="minorBidi"/>
                <w:color w:val="auto"/>
                <w:sz w:val="20"/>
                <w:szCs w:val="20"/>
              </w:rPr>
            </w:pPr>
          </w:p>
          <w:p w:rsidR="00CD10FA" w:rsidRPr="008A6293" w:rsidRDefault="00CD10FA" w:rsidP="00CD10FA">
            <w:pPr>
              <w:pStyle w:val="Default"/>
              <w:rPr>
                <w:rFonts w:asciiTheme="minorHAnsi" w:hAnsiTheme="minorHAnsi" w:cs="Arial"/>
                <w:sz w:val="20"/>
                <w:szCs w:val="20"/>
              </w:rPr>
            </w:pPr>
            <w:r w:rsidRPr="008A6293">
              <w:rPr>
                <w:rFonts w:asciiTheme="minorHAnsi" w:hAnsiTheme="minorHAnsi" w:cs="Arial"/>
                <w:bCs/>
                <w:sz w:val="20"/>
                <w:szCs w:val="20"/>
              </w:rPr>
              <w:t xml:space="preserve">Progress meetings are held </w:t>
            </w:r>
            <w:r w:rsidR="00C6314E" w:rsidRPr="008A6293">
              <w:rPr>
                <w:rFonts w:asciiTheme="minorHAnsi" w:hAnsiTheme="minorHAnsi" w:cs="Arial"/>
                <w:bCs/>
                <w:sz w:val="20"/>
                <w:szCs w:val="20"/>
              </w:rPr>
              <w:t>each half term</w:t>
            </w:r>
            <w:r w:rsidRPr="008A6293">
              <w:rPr>
                <w:rFonts w:asciiTheme="minorHAnsi" w:hAnsiTheme="minorHAnsi" w:cs="Arial"/>
                <w:bCs/>
                <w:sz w:val="20"/>
                <w:szCs w:val="20"/>
              </w:rPr>
              <w:t xml:space="preserve"> </w:t>
            </w:r>
            <w:r w:rsidR="000C5A05" w:rsidRPr="008A6293">
              <w:rPr>
                <w:rFonts w:asciiTheme="minorHAnsi" w:hAnsiTheme="minorHAnsi" w:cs="Arial"/>
                <w:bCs/>
                <w:sz w:val="20"/>
                <w:szCs w:val="20"/>
              </w:rPr>
              <w:t>in which</w:t>
            </w:r>
            <w:r w:rsidRPr="008A6293">
              <w:rPr>
                <w:rFonts w:asciiTheme="minorHAnsi" w:hAnsiTheme="minorHAnsi" w:cs="Arial"/>
                <w:bCs/>
                <w:sz w:val="20"/>
                <w:szCs w:val="20"/>
              </w:rPr>
              <w:t xml:space="preserve"> individual children are discussed and their progress evaluated. </w:t>
            </w:r>
          </w:p>
          <w:p w:rsidR="00CD10FA" w:rsidRPr="008A6293" w:rsidRDefault="000C5A05"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Interventions are tracked at the start </w:t>
            </w:r>
            <w:r w:rsidR="00CD10FA" w:rsidRPr="008A6293">
              <w:rPr>
                <w:rFonts w:asciiTheme="minorHAnsi" w:hAnsiTheme="minorHAnsi" w:cs="Arial"/>
                <w:bCs/>
                <w:sz w:val="20"/>
                <w:szCs w:val="20"/>
              </w:rPr>
              <w:t xml:space="preserve">and the end to monitor how effective they are. </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Reports are made to the Governing Body. </w:t>
            </w:r>
          </w:p>
          <w:p w:rsidR="001A58AD" w:rsidRPr="008A6293" w:rsidRDefault="001A58AD" w:rsidP="007F2703">
            <w:pPr>
              <w:rPr>
                <w:rFonts w:cs="Arial"/>
                <w:sz w:val="20"/>
                <w:szCs w:val="20"/>
              </w:rPr>
            </w:pPr>
          </w:p>
        </w:tc>
      </w:tr>
      <w:tr w:rsidR="007F2703" w:rsidRPr="008A6293" w:rsidTr="00710643">
        <w:tc>
          <w:tcPr>
            <w:tcW w:w="2093" w:type="dxa"/>
          </w:tcPr>
          <w:p w:rsidR="007F2703" w:rsidRPr="008A6293" w:rsidRDefault="007F2703" w:rsidP="007F2703">
            <w:pPr>
              <w:pStyle w:val="Default"/>
              <w:rPr>
                <w:rFonts w:asciiTheme="minorHAnsi" w:hAnsiTheme="minorHAnsi" w:cs="Arial"/>
                <w:sz w:val="20"/>
                <w:szCs w:val="20"/>
              </w:rPr>
            </w:pPr>
            <w:r w:rsidRPr="008A6293">
              <w:rPr>
                <w:rFonts w:asciiTheme="minorHAnsi" w:hAnsiTheme="minorHAnsi" w:cs="Arial"/>
                <w:b/>
                <w:bCs/>
                <w:sz w:val="20"/>
                <w:szCs w:val="20"/>
              </w:rPr>
              <w:t xml:space="preserve">3b </w:t>
            </w:r>
          </w:p>
          <w:p w:rsidR="007F2703" w:rsidRPr="008A6293" w:rsidRDefault="007F2703" w:rsidP="007F2703">
            <w:pPr>
              <w:rPr>
                <w:rFonts w:cs="Arial"/>
                <w:sz w:val="20"/>
                <w:szCs w:val="20"/>
              </w:rPr>
            </w:pPr>
            <w:r w:rsidRPr="008A6293">
              <w:rPr>
                <w:rFonts w:cs="Arial"/>
                <w:sz w:val="20"/>
                <w:szCs w:val="20"/>
              </w:rPr>
              <w:t xml:space="preserve">What arrangements do you have for assessing and reviewing pupils’ progress? </w:t>
            </w:r>
          </w:p>
        </w:tc>
        <w:tc>
          <w:tcPr>
            <w:tcW w:w="7654" w:type="dxa"/>
          </w:tcPr>
          <w:p w:rsidR="00CD10FA" w:rsidRPr="008A6293" w:rsidRDefault="00CD10FA" w:rsidP="00CD10FA">
            <w:pPr>
              <w:pStyle w:val="Default"/>
              <w:rPr>
                <w:rFonts w:asciiTheme="minorHAnsi" w:hAnsiTheme="minorHAnsi" w:cs="Arial"/>
                <w:sz w:val="20"/>
                <w:szCs w:val="20"/>
              </w:rPr>
            </w:pPr>
            <w:r w:rsidRPr="008A6293">
              <w:rPr>
                <w:rFonts w:asciiTheme="minorHAnsi" w:hAnsiTheme="minorHAnsi" w:cs="Arial"/>
                <w:bCs/>
                <w:sz w:val="20"/>
                <w:szCs w:val="20"/>
              </w:rPr>
              <w:t xml:space="preserve">At Hatfield </w:t>
            </w:r>
            <w:r w:rsidR="0092413F" w:rsidRPr="008A6293">
              <w:rPr>
                <w:rFonts w:asciiTheme="minorHAnsi" w:hAnsiTheme="minorHAnsi" w:cs="Arial"/>
                <w:bCs/>
                <w:sz w:val="20"/>
                <w:szCs w:val="20"/>
              </w:rPr>
              <w:t>Academy</w:t>
            </w:r>
            <w:r w:rsidRPr="008A6293">
              <w:rPr>
                <w:rFonts w:asciiTheme="minorHAnsi" w:hAnsiTheme="minorHAnsi" w:cs="Arial"/>
                <w:bCs/>
                <w:sz w:val="20"/>
                <w:szCs w:val="20"/>
              </w:rPr>
              <w:t xml:space="preserve"> we: </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Track data </w:t>
            </w:r>
            <w:r w:rsidR="00C6314E" w:rsidRPr="008A6293">
              <w:rPr>
                <w:rFonts w:asciiTheme="minorHAnsi" w:hAnsiTheme="minorHAnsi" w:cs="Arial"/>
                <w:bCs/>
                <w:sz w:val="20"/>
                <w:szCs w:val="20"/>
              </w:rPr>
              <w:t>each half term</w:t>
            </w:r>
            <w:r w:rsidRPr="008A6293">
              <w:rPr>
                <w:rFonts w:asciiTheme="minorHAnsi" w:hAnsiTheme="minorHAnsi" w:cs="Arial"/>
                <w:bCs/>
                <w:sz w:val="20"/>
                <w:szCs w:val="20"/>
              </w:rPr>
              <w:t xml:space="preserve"> and hold pupil progress meetings to review individual progress; </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Hold reviews </w:t>
            </w:r>
            <w:r w:rsidR="0092413F" w:rsidRPr="008A6293">
              <w:rPr>
                <w:rFonts w:asciiTheme="minorHAnsi" w:hAnsiTheme="minorHAnsi" w:cs="Arial"/>
                <w:bCs/>
                <w:sz w:val="20"/>
                <w:szCs w:val="20"/>
              </w:rPr>
              <w:t xml:space="preserve">at least </w:t>
            </w:r>
            <w:r w:rsidRPr="008A6293">
              <w:rPr>
                <w:rFonts w:asciiTheme="minorHAnsi" w:hAnsiTheme="minorHAnsi" w:cs="Arial"/>
                <w:bCs/>
                <w:sz w:val="20"/>
                <w:szCs w:val="20"/>
              </w:rPr>
              <w:t>three times a year for children who receive SEN</w:t>
            </w:r>
            <w:r w:rsidR="00DB2253">
              <w:rPr>
                <w:rFonts w:asciiTheme="minorHAnsi" w:hAnsiTheme="minorHAnsi" w:cs="Arial"/>
                <w:bCs/>
                <w:sz w:val="20"/>
                <w:szCs w:val="20"/>
              </w:rPr>
              <w:t>D</w:t>
            </w:r>
            <w:r w:rsidRPr="008A6293">
              <w:rPr>
                <w:rFonts w:asciiTheme="minorHAnsi" w:hAnsiTheme="minorHAnsi" w:cs="Arial"/>
                <w:bCs/>
                <w:sz w:val="20"/>
                <w:szCs w:val="20"/>
              </w:rPr>
              <w:t xml:space="preserve"> support; </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Complete annual</w:t>
            </w:r>
            <w:r w:rsidR="0092413F" w:rsidRPr="008A6293">
              <w:rPr>
                <w:rFonts w:asciiTheme="minorHAnsi" w:hAnsiTheme="minorHAnsi" w:cs="Arial"/>
                <w:bCs/>
                <w:sz w:val="20"/>
                <w:szCs w:val="20"/>
              </w:rPr>
              <w:t xml:space="preserve"> reviews for children with EHC</w:t>
            </w:r>
            <w:r w:rsidR="00887FEB" w:rsidRPr="008A6293">
              <w:rPr>
                <w:rFonts w:asciiTheme="minorHAnsi" w:hAnsiTheme="minorHAnsi" w:cs="Arial"/>
                <w:bCs/>
                <w:sz w:val="20"/>
                <w:szCs w:val="20"/>
              </w:rPr>
              <w:t xml:space="preserve"> </w:t>
            </w:r>
            <w:r w:rsidR="0092413F" w:rsidRPr="008A6293">
              <w:rPr>
                <w:rFonts w:asciiTheme="minorHAnsi" w:hAnsiTheme="minorHAnsi" w:cs="Arial"/>
                <w:bCs/>
                <w:sz w:val="20"/>
                <w:szCs w:val="20"/>
              </w:rPr>
              <w:t>P</w:t>
            </w:r>
            <w:r w:rsidR="00887FEB" w:rsidRPr="008A6293">
              <w:rPr>
                <w:rFonts w:asciiTheme="minorHAnsi" w:hAnsiTheme="minorHAnsi" w:cs="Arial"/>
                <w:bCs/>
                <w:sz w:val="20"/>
                <w:szCs w:val="20"/>
              </w:rPr>
              <w:t>lans</w:t>
            </w:r>
            <w:r w:rsidRPr="008A6293">
              <w:rPr>
                <w:rFonts w:asciiTheme="minorHAnsi" w:hAnsiTheme="minorHAnsi" w:cs="Arial"/>
                <w:bCs/>
                <w:sz w:val="20"/>
                <w:szCs w:val="20"/>
              </w:rPr>
              <w:t xml:space="preserve">; </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sz w:val="20"/>
                <w:szCs w:val="20"/>
              </w:rPr>
              <w:t xml:space="preserve">Hold regular parent </w:t>
            </w:r>
            <w:r w:rsidR="00C6314E" w:rsidRPr="008A6293">
              <w:rPr>
                <w:rFonts w:asciiTheme="minorHAnsi" w:hAnsiTheme="minorHAnsi" w:cs="Arial"/>
                <w:sz w:val="20"/>
                <w:szCs w:val="20"/>
              </w:rPr>
              <w:t>meetings</w:t>
            </w:r>
            <w:r w:rsidRPr="008A6293">
              <w:rPr>
                <w:rFonts w:asciiTheme="minorHAnsi" w:hAnsiTheme="minorHAnsi" w:cs="Arial"/>
                <w:sz w:val="20"/>
                <w:szCs w:val="20"/>
              </w:rPr>
              <w:t xml:space="preserve">. </w:t>
            </w:r>
          </w:p>
          <w:p w:rsidR="007F2703" w:rsidRPr="008A6293" w:rsidRDefault="007F2703" w:rsidP="007F2703">
            <w:pPr>
              <w:rPr>
                <w:rFonts w:cs="Arial"/>
                <w:sz w:val="20"/>
                <w:szCs w:val="20"/>
              </w:rPr>
            </w:pPr>
          </w:p>
        </w:tc>
      </w:tr>
      <w:tr w:rsidR="007F2703" w:rsidRPr="008A6293" w:rsidTr="00710643">
        <w:tc>
          <w:tcPr>
            <w:tcW w:w="2093" w:type="dxa"/>
          </w:tcPr>
          <w:p w:rsidR="007F2703" w:rsidRPr="008A6293" w:rsidRDefault="007F2703" w:rsidP="007F2703">
            <w:pPr>
              <w:pStyle w:val="Default"/>
              <w:rPr>
                <w:rFonts w:asciiTheme="minorHAnsi" w:hAnsiTheme="minorHAnsi" w:cs="Arial"/>
                <w:sz w:val="20"/>
                <w:szCs w:val="20"/>
              </w:rPr>
            </w:pPr>
            <w:r w:rsidRPr="008A6293">
              <w:rPr>
                <w:rFonts w:asciiTheme="minorHAnsi" w:hAnsiTheme="minorHAnsi" w:cs="Arial"/>
                <w:b/>
                <w:bCs/>
                <w:sz w:val="20"/>
                <w:szCs w:val="20"/>
              </w:rPr>
              <w:t xml:space="preserve">3c </w:t>
            </w:r>
          </w:p>
          <w:p w:rsidR="007F2703" w:rsidRPr="008A6293" w:rsidRDefault="007F2703" w:rsidP="007F2703">
            <w:pPr>
              <w:rPr>
                <w:rFonts w:cs="Arial"/>
                <w:sz w:val="20"/>
                <w:szCs w:val="20"/>
              </w:rPr>
            </w:pPr>
            <w:r w:rsidRPr="008A6293">
              <w:rPr>
                <w:rFonts w:cs="Arial"/>
                <w:sz w:val="20"/>
                <w:szCs w:val="20"/>
              </w:rPr>
              <w:t xml:space="preserve">How do you teach children with SEND? </w:t>
            </w:r>
          </w:p>
        </w:tc>
        <w:tc>
          <w:tcPr>
            <w:tcW w:w="7654" w:type="dxa"/>
          </w:tcPr>
          <w:p w:rsidR="00CD10FA" w:rsidRPr="008A6293" w:rsidRDefault="00CD10FA" w:rsidP="00CD10FA">
            <w:pPr>
              <w:pStyle w:val="Default"/>
              <w:rPr>
                <w:rFonts w:asciiTheme="minorHAnsi" w:hAnsiTheme="minorHAnsi" w:cs="Arial"/>
                <w:sz w:val="20"/>
                <w:szCs w:val="20"/>
              </w:rPr>
            </w:pPr>
            <w:r w:rsidRPr="008A6293">
              <w:rPr>
                <w:rFonts w:asciiTheme="minorHAnsi" w:hAnsiTheme="minorHAnsi" w:cs="Arial"/>
                <w:bCs/>
                <w:sz w:val="20"/>
                <w:szCs w:val="20"/>
              </w:rPr>
              <w:t>Provision for SEN</w:t>
            </w:r>
            <w:r w:rsidR="00C92FFF" w:rsidRPr="008A6293">
              <w:rPr>
                <w:rFonts w:asciiTheme="minorHAnsi" w:hAnsiTheme="minorHAnsi" w:cs="Arial"/>
                <w:bCs/>
                <w:sz w:val="20"/>
                <w:szCs w:val="20"/>
              </w:rPr>
              <w:t>D</w:t>
            </w:r>
            <w:r w:rsidRPr="008A6293">
              <w:rPr>
                <w:rFonts w:asciiTheme="minorHAnsi" w:hAnsiTheme="minorHAnsi" w:cs="Arial"/>
                <w:bCs/>
                <w:sz w:val="20"/>
                <w:szCs w:val="20"/>
              </w:rPr>
              <w:t xml:space="preserve"> pupils includes : </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“Quality First Teaching”, with appropriate differentiation in place; </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Personalised provision through time limited interventions</w:t>
            </w:r>
            <w:r w:rsidR="008A6293" w:rsidRPr="008A6293">
              <w:rPr>
                <w:rFonts w:asciiTheme="minorHAnsi" w:hAnsiTheme="minorHAnsi" w:cs="Arial"/>
                <w:bCs/>
                <w:sz w:val="20"/>
                <w:szCs w:val="20"/>
              </w:rPr>
              <w:t xml:space="preserve"> with Assistant Learning Mentors</w:t>
            </w:r>
            <w:r w:rsidR="00DB2253">
              <w:rPr>
                <w:rFonts w:asciiTheme="minorHAnsi" w:hAnsiTheme="minorHAnsi" w:cs="Arial"/>
                <w:bCs/>
                <w:sz w:val="20"/>
                <w:szCs w:val="20"/>
              </w:rPr>
              <w:t xml:space="preserve"> and Learning Support Assistants</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Personalised provision through the use of resources and specific teaching strategies </w:t>
            </w:r>
          </w:p>
          <w:p w:rsidR="007F2703" w:rsidRPr="008A6293" w:rsidRDefault="000C5A05" w:rsidP="007F2703">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Support from external specialists </w:t>
            </w:r>
            <w:r w:rsidR="00DB2253">
              <w:rPr>
                <w:rFonts w:asciiTheme="minorHAnsi" w:hAnsiTheme="minorHAnsi" w:cs="Arial"/>
                <w:bCs/>
                <w:sz w:val="20"/>
                <w:szCs w:val="20"/>
              </w:rPr>
              <w:t>and alternative provision</w:t>
            </w:r>
          </w:p>
        </w:tc>
      </w:tr>
      <w:tr w:rsidR="007F2703" w:rsidRPr="008A6293" w:rsidTr="00710643">
        <w:tc>
          <w:tcPr>
            <w:tcW w:w="2093" w:type="dxa"/>
          </w:tcPr>
          <w:p w:rsidR="007F2703" w:rsidRPr="008A6293" w:rsidRDefault="007F2703" w:rsidP="007F2703">
            <w:pPr>
              <w:pStyle w:val="Default"/>
              <w:rPr>
                <w:rFonts w:asciiTheme="minorHAnsi" w:hAnsiTheme="minorHAnsi" w:cs="Arial"/>
                <w:sz w:val="20"/>
                <w:szCs w:val="20"/>
              </w:rPr>
            </w:pPr>
            <w:r w:rsidRPr="008A6293">
              <w:rPr>
                <w:rFonts w:asciiTheme="minorHAnsi" w:hAnsiTheme="minorHAnsi" w:cs="Arial"/>
                <w:b/>
                <w:bCs/>
                <w:sz w:val="20"/>
                <w:szCs w:val="20"/>
              </w:rPr>
              <w:t xml:space="preserve">3d </w:t>
            </w:r>
          </w:p>
          <w:p w:rsidR="007F2703" w:rsidRPr="008A6293" w:rsidRDefault="007F2703" w:rsidP="007F2703">
            <w:pPr>
              <w:rPr>
                <w:rFonts w:cs="Arial"/>
                <w:sz w:val="20"/>
                <w:szCs w:val="20"/>
              </w:rPr>
            </w:pPr>
            <w:r w:rsidRPr="008A6293">
              <w:rPr>
                <w:rFonts w:cs="Arial"/>
                <w:sz w:val="20"/>
                <w:szCs w:val="20"/>
              </w:rPr>
              <w:lastRenderedPageBreak/>
              <w:t xml:space="preserve">How do you adapt the curriculum and learning environment for pupils’ with SEND? </w:t>
            </w:r>
          </w:p>
        </w:tc>
        <w:tc>
          <w:tcPr>
            <w:tcW w:w="7654" w:type="dxa"/>
          </w:tcPr>
          <w:p w:rsidR="00CD10FA" w:rsidRPr="008A6293" w:rsidRDefault="00C92FFF" w:rsidP="00CD10FA">
            <w:pPr>
              <w:pStyle w:val="Default"/>
              <w:rPr>
                <w:rFonts w:asciiTheme="minorHAnsi" w:hAnsiTheme="minorHAnsi" w:cs="Arial"/>
                <w:sz w:val="20"/>
                <w:szCs w:val="20"/>
              </w:rPr>
            </w:pPr>
            <w:r w:rsidRPr="008A6293">
              <w:rPr>
                <w:rFonts w:asciiTheme="minorHAnsi" w:hAnsiTheme="minorHAnsi" w:cs="Arial"/>
                <w:bCs/>
                <w:sz w:val="20"/>
                <w:szCs w:val="20"/>
              </w:rPr>
              <w:lastRenderedPageBreak/>
              <w:t>At Hatfield Academy</w:t>
            </w:r>
            <w:r w:rsidR="00CD10FA" w:rsidRPr="008A6293">
              <w:rPr>
                <w:rFonts w:asciiTheme="minorHAnsi" w:hAnsiTheme="minorHAnsi" w:cs="Arial"/>
                <w:bCs/>
                <w:sz w:val="20"/>
                <w:szCs w:val="20"/>
              </w:rPr>
              <w:t xml:space="preserve"> provision includes: </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lastRenderedPageBreak/>
              <w:t>Small group teaching that targe</w:t>
            </w:r>
            <w:r w:rsidR="00DB2253">
              <w:rPr>
                <w:rFonts w:asciiTheme="minorHAnsi" w:hAnsiTheme="minorHAnsi" w:cs="Arial"/>
                <w:bCs/>
                <w:sz w:val="20"/>
                <w:szCs w:val="20"/>
              </w:rPr>
              <w:t>ts specific levels of progress</w:t>
            </w:r>
          </w:p>
          <w:p w:rsidR="00CD10FA"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sz w:val="20"/>
                <w:szCs w:val="20"/>
              </w:rPr>
              <w:t xml:space="preserve">Differentiated resources and teaching </w:t>
            </w:r>
          </w:p>
          <w:p w:rsidR="00DB2253" w:rsidRPr="008A6293" w:rsidRDefault="00DB2253" w:rsidP="00B43D0D">
            <w:pPr>
              <w:pStyle w:val="Default"/>
              <w:numPr>
                <w:ilvl w:val="0"/>
                <w:numId w:val="1"/>
              </w:numPr>
              <w:rPr>
                <w:rFonts w:asciiTheme="minorHAnsi" w:hAnsiTheme="minorHAnsi" w:cs="Arial"/>
                <w:sz w:val="20"/>
                <w:szCs w:val="20"/>
              </w:rPr>
            </w:pPr>
            <w:r>
              <w:rPr>
                <w:rFonts w:asciiTheme="minorHAnsi" w:hAnsiTheme="minorHAnsi" w:cs="Arial"/>
                <w:sz w:val="20"/>
                <w:szCs w:val="20"/>
              </w:rPr>
              <w:t>Scaffolding to support learning and understanding</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Appropriate choices of texts </w:t>
            </w:r>
            <w:r w:rsidR="00DB2253">
              <w:rPr>
                <w:rFonts w:asciiTheme="minorHAnsi" w:hAnsiTheme="minorHAnsi" w:cs="Arial"/>
                <w:bCs/>
                <w:sz w:val="20"/>
                <w:szCs w:val="20"/>
              </w:rPr>
              <w:t>and topics to suit the learner</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Access arrangements</w:t>
            </w:r>
            <w:r w:rsidR="00DB2253">
              <w:rPr>
                <w:rFonts w:asciiTheme="minorHAnsi" w:hAnsiTheme="minorHAnsi" w:cs="Arial"/>
                <w:bCs/>
                <w:sz w:val="20"/>
                <w:szCs w:val="20"/>
              </w:rPr>
              <w:t xml:space="preserve"> for tests and or examinations</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Additional adult support. </w:t>
            </w:r>
          </w:p>
          <w:p w:rsidR="0092413F" w:rsidRPr="008A6293" w:rsidRDefault="0092413F"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Targeted support and interventions.</w:t>
            </w:r>
          </w:p>
          <w:p w:rsidR="007F2703" w:rsidRPr="008A6293" w:rsidRDefault="007F2703" w:rsidP="007F2703">
            <w:pPr>
              <w:rPr>
                <w:rFonts w:cs="Arial"/>
                <w:sz w:val="20"/>
                <w:szCs w:val="20"/>
              </w:rPr>
            </w:pPr>
          </w:p>
        </w:tc>
      </w:tr>
      <w:tr w:rsidR="007F2703" w:rsidRPr="008A6293" w:rsidTr="00710643">
        <w:tc>
          <w:tcPr>
            <w:tcW w:w="2093" w:type="dxa"/>
          </w:tcPr>
          <w:p w:rsidR="007F2703" w:rsidRPr="008A6293" w:rsidRDefault="007F2703" w:rsidP="007F2703">
            <w:pPr>
              <w:pStyle w:val="Default"/>
              <w:rPr>
                <w:rFonts w:asciiTheme="minorHAnsi" w:hAnsiTheme="minorHAnsi" w:cs="Arial"/>
                <w:sz w:val="20"/>
                <w:szCs w:val="20"/>
              </w:rPr>
            </w:pPr>
            <w:r w:rsidRPr="008A6293">
              <w:rPr>
                <w:rFonts w:asciiTheme="minorHAnsi" w:hAnsiTheme="minorHAnsi" w:cs="Arial"/>
                <w:b/>
                <w:bCs/>
                <w:sz w:val="20"/>
                <w:szCs w:val="20"/>
              </w:rPr>
              <w:lastRenderedPageBreak/>
              <w:t xml:space="preserve">3e </w:t>
            </w:r>
          </w:p>
          <w:p w:rsidR="007F2703" w:rsidRPr="008A6293" w:rsidRDefault="007F2703" w:rsidP="007F2703">
            <w:pPr>
              <w:rPr>
                <w:rFonts w:cs="Arial"/>
                <w:sz w:val="20"/>
                <w:szCs w:val="20"/>
              </w:rPr>
            </w:pPr>
            <w:r w:rsidRPr="008A6293">
              <w:rPr>
                <w:rFonts w:cs="Arial"/>
                <w:sz w:val="20"/>
                <w:szCs w:val="20"/>
              </w:rPr>
              <w:t xml:space="preserve">How accessible is your school environment? </w:t>
            </w:r>
          </w:p>
        </w:tc>
        <w:tc>
          <w:tcPr>
            <w:tcW w:w="7654" w:type="dxa"/>
          </w:tcPr>
          <w:p w:rsidR="00CD10FA" w:rsidRPr="008A6293" w:rsidRDefault="00CD10FA" w:rsidP="00CD10FA">
            <w:pPr>
              <w:pStyle w:val="Default"/>
              <w:rPr>
                <w:rFonts w:asciiTheme="minorHAnsi" w:hAnsiTheme="minorHAnsi" w:cs="Arial"/>
                <w:sz w:val="20"/>
                <w:szCs w:val="20"/>
              </w:rPr>
            </w:pPr>
            <w:r w:rsidRPr="008A6293">
              <w:rPr>
                <w:rFonts w:asciiTheme="minorHAnsi" w:hAnsiTheme="minorHAnsi" w:cs="Arial"/>
                <w:bCs/>
                <w:sz w:val="20"/>
                <w:szCs w:val="20"/>
              </w:rPr>
              <w:t xml:space="preserve">Hatfield school is a split site with FS/Y1 in the mobile unit and Y2 / KS2 in the main building. There is access to both buildings via ramps. </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Rooms used by pupils are all on one level (ground floor). </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There are disabled toilets in both buildings. </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Classes use visual resources such as visual timetables. </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Reception staff </w:t>
            </w:r>
            <w:r w:rsidR="0092413F" w:rsidRPr="008A6293">
              <w:rPr>
                <w:rFonts w:asciiTheme="minorHAnsi" w:hAnsiTheme="minorHAnsi" w:cs="Arial"/>
                <w:bCs/>
                <w:sz w:val="20"/>
                <w:szCs w:val="20"/>
              </w:rPr>
              <w:t xml:space="preserve">and key support staff </w:t>
            </w:r>
            <w:r w:rsidRPr="008A6293">
              <w:rPr>
                <w:rFonts w:asciiTheme="minorHAnsi" w:hAnsiTheme="minorHAnsi" w:cs="Arial"/>
                <w:bCs/>
                <w:sz w:val="20"/>
                <w:szCs w:val="20"/>
              </w:rPr>
              <w:t xml:space="preserve">are trained in basic Makaton signing which they use to support language development. </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Communicate in Print is used </w:t>
            </w:r>
            <w:r w:rsidR="00DB2253">
              <w:rPr>
                <w:rFonts w:asciiTheme="minorHAnsi" w:hAnsiTheme="minorHAnsi" w:cs="Arial"/>
                <w:bCs/>
                <w:sz w:val="20"/>
                <w:szCs w:val="20"/>
              </w:rPr>
              <w:t>throughout school to support communication</w:t>
            </w:r>
            <w:r w:rsidRPr="008A6293">
              <w:rPr>
                <w:rFonts w:asciiTheme="minorHAnsi" w:hAnsiTheme="minorHAnsi" w:cs="Arial"/>
                <w:bCs/>
                <w:sz w:val="20"/>
                <w:szCs w:val="20"/>
              </w:rPr>
              <w:t xml:space="preserve"> </w:t>
            </w:r>
          </w:p>
          <w:p w:rsidR="00CD10FA" w:rsidRPr="008A6293" w:rsidRDefault="00CD10FA" w:rsidP="00CD10FA">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The playground is painted to support children who are visually impaired. </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Training is arranged from specialist teams to support learners with medical needs such as diabetes, epilepsy and allergies. </w:t>
            </w:r>
          </w:p>
          <w:p w:rsidR="00CD10FA" w:rsidRPr="008A6293" w:rsidRDefault="00CD10FA" w:rsidP="00CD10FA">
            <w:pPr>
              <w:pStyle w:val="Default"/>
              <w:numPr>
                <w:ilvl w:val="0"/>
                <w:numId w:val="1"/>
              </w:numPr>
              <w:rPr>
                <w:rFonts w:asciiTheme="minorHAnsi" w:hAnsiTheme="minorHAnsi" w:cs="Arial"/>
                <w:bCs/>
                <w:sz w:val="20"/>
                <w:szCs w:val="20"/>
              </w:rPr>
            </w:pPr>
            <w:r w:rsidRPr="008A6293">
              <w:rPr>
                <w:rFonts w:asciiTheme="minorHAnsi" w:hAnsiTheme="minorHAnsi" w:cs="Arial"/>
                <w:bCs/>
                <w:sz w:val="20"/>
                <w:szCs w:val="20"/>
              </w:rPr>
              <w:t xml:space="preserve">There are personalised </w:t>
            </w:r>
            <w:r w:rsidR="0092413F" w:rsidRPr="008A6293">
              <w:rPr>
                <w:rFonts w:asciiTheme="minorHAnsi" w:hAnsiTheme="minorHAnsi" w:cs="Arial"/>
                <w:bCs/>
                <w:sz w:val="20"/>
                <w:szCs w:val="20"/>
              </w:rPr>
              <w:t>interventions</w:t>
            </w:r>
            <w:r w:rsidRPr="008A6293">
              <w:rPr>
                <w:rFonts w:asciiTheme="minorHAnsi" w:hAnsiTheme="minorHAnsi" w:cs="Arial"/>
                <w:bCs/>
                <w:sz w:val="20"/>
                <w:szCs w:val="20"/>
              </w:rPr>
              <w:t xml:space="preserve"> for children who need additional social and emotional</w:t>
            </w:r>
            <w:r w:rsidR="00B43D0D" w:rsidRPr="008A6293">
              <w:rPr>
                <w:rFonts w:asciiTheme="minorHAnsi" w:hAnsiTheme="minorHAnsi" w:cs="Arial"/>
                <w:bCs/>
                <w:sz w:val="20"/>
                <w:szCs w:val="20"/>
              </w:rPr>
              <w:t xml:space="preserve"> </w:t>
            </w:r>
            <w:r w:rsidR="0092413F" w:rsidRPr="008A6293">
              <w:rPr>
                <w:rFonts w:asciiTheme="minorHAnsi" w:hAnsiTheme="minorHAnsi" w:cs="Arial"/>
                <w:bCs/>
                <w:sz w:val="20"/>
                <w:szCs w:val="20"/>
              </w:rPr>
              <w:t>support</w:t>
            </w:r>
            <w:r w:rsidRPr="008A6293">
              <w:rPr>
                <w:rFonts w:asciiTheme="minorHAnsi" w:hAnsiTheme="minorHAnsi" w:cs="Arial"/>
                <w:bCs/>
                <w:sz w:val="20"/>
                <w:szCs w:val="20"/>
              </w:rPr>
              <w:t xml:space="preserve">. </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Teachers deliver differentiated lessons to ensure that all children of differing abilities are catered for. </w:t>
            </w:r>
          </w:p>
          <w:p w:rsidR="007F2703" w:rsidRPr="008A6293" w:rsidRDefault="00CD10FA" w:rsidP="008A6293">
            <w:pPr>
              <w:pStyle w:val="Default"/>
              <w:rPr>
                <w:rFonts w:asciiTheme="minorHAnsi" w:hAnsiTheme="minorHAnsi" w:cs="Arial"/>
                <w:sz w:val="20"/>
                <w:szCs w:val="20"/>
              </w:rPr>
            </w:pPr>
            <w:r w:rsidRPr="008A6293">
              <w:rPr>
                <w:rFonts w:asciiTheme="minorHAnsi" w:hAnsiTheme="minorHAnsi" w:cs="Arial"/>
                <w:bCs/>
                <w:sz w:val="20"/>
                <w:szCs w:val="20"/>
              </w:rPr>
              <w:t xml:space="preserve"> </w:t>
            </w:r>
          </w:p>
        </w:tc>
      </w:tr>
      <w:tr w:rsidR="007F2703" w:rsidRPr="008A6293" w:rsidTr="00710643">
        <w:tc>
          <w:tcPr>
            <w:tcW w:w="2093" w:type="dxa"/>
          </w:tcPr>
          <w:p w:rsidR="007F2703" w:rsidRPr="008A6293" w:rsidRDefault="007F2703" w:rsidP="007F2703">
            <w:pPr>
              <w:pStyle w:val="Default"/>
              <w:rPr>
                <w:rFonts w:asciiTheme="minorHAnsi" w:hAnsiTheme="minorHAnsi" w:cs="Arial"/>
                <w:sz w:val="20"/>
                <w:szCs w:val="20"/>
              </w:rPr>
            </w:pPr>
            <w:r w:rsidRPr="008A6293">
              <w:rPr>
                <w:rFonts w:asciiTheme="minorHAnsi" w:hAnsiTheme="minorHAnsi" w:cs="Arial"/>
                <w:b/>
                <w:bCs/>
                <w:sz w:val="20"/>
                <w:szCs w:val="20"/>
              </w:rPr>
              <w:t xml:space="preserve">3f </w:t>
            </w:r>
          </w:p>
          <w:p w:rsidR="007F2703" w:rsidRPr="008A6293" w:rsidRDefault="007F2703" w:rsidP="007F2703">
            <w:pPr>
              <w:pStyle w:val="Default"/>
              <w:rPr>
                <w:rFonts w:asciiTheme="minorHAnsi" w:hAnsiTheme="minorHAnsi" w:cs="Arial"/>
                <w:b/>
                <w:bCs/>
                <w:sz w:val="20"/>
                <w:szCs w:val="20"/>
              </w:rPr>
            </w:pPr>
            <w:r w:rsidRPr="008A6293">
              <w:rPr>
                <w:rFonts w:asciiTheme="minorHAnsi" w:hAnsiTheme="minorHAnsi" w:cs="Arial"/>
                <w:sz w:val="20"/>
                <w:szCs w:val="20"/>
              </w:rPr>
              <w:t xml:space="preserve">How do you support the development of good social, emotional and mental health for children with SEND? </w:t>
            </w:r>
          </w:p>
        </w:tc>
        <w:tc>
          <w:tcPr>
            <w:tcW w:w="7654" w:type="dxa"/>
          </w:tcPr>
          <w:p w:rsidR="00CD10FA" w:rsidRPr="008A6293" w:rsidRDefault="00CD10FA" w:rsidP="00CD10FA">
            <w:pPr>
              <w:pStyle w:val="Default"/>
              <w:rPr>
                <w:rFonts w:asciiTheme="minorHAnsi" w:hAnsiTheme="minorHAnsi" w:cs="Arial"/>
                <w:sz w:val="20"/>
                <w:szCs w:val="20"/>
              </w:rPr>
            </w:pPr>
            <w:r w:rsidRPr="008A6293">
              <w:rPr>
                <w:rFonts w:asciiTheme="minorHAnsi" w:hAnsiTheme="minorHAnsi" w:cs="Arial"/>
                <w:bCs/>
                <w:sz w:val="20"/>
                <w:szCs w:val="20"/>
              </w:rPr>
              <w:t xml:space="preserve">At Hatfield </w:t>
            </w:r>
            <w:r w:rsidR="00C92FFF" w:rsidRPr="008A6293">
              <w:rPr>
                <w:rFonts w:asciiTheme="minorHAnsi" w:hAnsiTheme="minorHAnsi" w:cs="Arial"/>
                <w:bCs/>
                <w:sz w:val="20"/>
                <w:szCs w:val="20"/>
              </w:rPr>
              <w:t>Academy</w:t>
            </w:r>
            <w:r w:rsidRPr="008A6293">
              <w:rPr>
                <w:rFonts w:asciiTheme="minorHAnsi" w:hAnsiTheme="minorHAnsi" w:cs="Arial"/>
                <w:bCs/>
                <w:sz w:val="20"/>
                <w:szCs w:val="20"/>
              </w:rPr>
              <w:t xml:space="preserve"> we offer: </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An anti-bullying policy that is supported by annual anti-bullying week / </w:t>
            </w:r>
            <w:r w:rsidR="0092413F" w:rsidRPr="008A6293">
              <w:rPr>
                <w:rFonts w:asciiTheme="minorHAnsi" w:hAnsiTheme="minorHAnsi" w:cs="Arial"/>
                <w:bCs/>
                <w:sz w:val="20"/>
                <w:szCs w:val="20"/>
              </w:rPr>
              <w:t>Online</w:t>
            </w:r>
            <w:r w:rsidRPr="008A6293">
              <w:rPr>
                <w:rFonts w:asciiTheme="minorHAnsi" w:hAnsiTheme="minorHAnsi" w:cs="Arial"/>
                <w:bCs/>
                <w:sz w:val="20"/>
                <w:szCs w:val="20"/>
              </w:rPr>
              <w:t xml:space="preserve"> Safety Week </w:t>
            </w:r>
          </w:p>
          <w:p w:rsidR="00CD10FA" w:rsidRPr="008A6293" w:rsidRDefault="001B481C" w:rsidP="00B43D0D">
            <w:pPr>
              <w:pStyle w:val="Default"/>
              <w:numPr>
                <w:ilvl w:val="0"/>
                <w:numId w:val="1"/>
              </w:numPr>
              <w:rPr>
                <w:rFonts w:asciiTheme="minorHAnsi" w:hAnsiTheme="minorHAnsi" w:cs="Arial"/>
                <w:sz w:val="20"/>
                <w:szCs w:val="20"/>
              </w:rPr>
            </w:pPr>
            <w:r>
              <w:rPr>
                <w:rFonts w:asciiTheme="minorHAnsi" w:hAnsiTheme="minorHAnsi" w:cs="Arial"/>
                <w:bCs/>
                <w:sz w:val="20"/>
                <w:szCs w:val="20"/>
              </w:rPr>
              <w:t xml:space="preserve">Assistant </w:t>
            </w:r>
            <w:r w:rsidR="000C5A05" w:rsidRPr="008A6293">
              <w:rPr>
                <w:rFonts w:asciiTheme="minorHAnsi" w:hAnsiTheme="minorHAnsi" w:cs="Arial"/>
                <w:bCs/>
                <w:sz w:val="20"/>
                <w:szCs w:val="20"/>
              </w:rPr>
              <w:t xml:space="preserve">Learning Mentors </w:t>
            </w:r>
            <w:r w:rsidR="00CD10FA" w:rsidRPr="008A6293">
              <w:rPr>
                <w:rFonts w:asciiTheme="minorHAnsi" w:hAnsiTheme="minorHAnsi" w:cs="Arial"/>
                <w:bCs/>
                <w:sz w:val="20"/>
                <w:szCs w:val="20"/>
              </w:rPr>
              <w:t>trained in in</w:t>
            </w:r>
            <w:r w:rsidR="0092413F" w:rsidRPr="008A6293">
              <w:rPr>
                <w:rFonts w:asciiTheme="minorHAnsi" w:hAnsiTheme="minorHAnsi" w:cs="Arial"/>
                <w:bCs/>
                <w:sz w:val="20"/>
                <w:szCs w:val="20"/>
              </w:rPr>
              <w:t>terventions such as Self Esteem, Mental Health First Aid</w:t>
            </w:r>
            <w:r w:rsidR="00C92FFF" w:rsidRPr="008A6293">
              <w:rPr>
                <w:rFonts w:asciiTheme="minorHAnsi" w:hAnsiTheme="minorHAnsi" w:cs="Arial"/>
                <w:bCs/>
                <w:sz w:val="20"/>
                <w:szCs w:val="20"/>
              </w:rPr>
              <w:t xml:space="preserve"> and supporting Attachment Disorder</w:t>
            </w:r>
            <w:r w:rsidR="00CD10FA" w:rsidRPr="008A6293">
              <w:rPr>
                <w:rFonts w:asciiTheme="minorHAnsi" w:hAnsiTheme="minorHAnsi" w:cs="Arial"/>
                <w:bCs/>
                <w:sz w:val="20"/>
                <w:szCs w:val="20"/>
              </w:rPr>
              <w:t xml:space="preserve">. </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Targeted support for individual pupils via the Inclusion Team. </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sz w:val="20"/>
                <w:szCs w:val="20"/>
              </w:rPr>
              <w:t xml:space="preserve">Pupil Voice via the School council </w:t>
            </w:r>
          </w:p>
          <w:p w:rsidR="00CD10FA" w:rsidRPr="008A6293" w:rsidRDefault="00CD10FA" w:rsidP="00CD10FA">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Specialist support from the MAST team, CAMHS and the Educational Psychologist. </w:t>
            </w:r>
          </w:p>
          <w:p w:rsidR="00CD10FA" w:rsidRPr="008A6293" w:rsidRDefault="00CD10FA" w:rsidP="00B43D0D">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A </w:t>
            </w:r>
            <w:r w:rsidR="000C5A05" w:rsidRPr="008A6293">
              <w:rPr>
                <w:rFonts w:asciiTheme="minorHAnsi" w:hAnsiTheme="minorHAnsi" w:cs="Arial"/>
                <w:bCs/>
                <w:sz w:val="20"/>
                <w:szCs w:val="20"/>
              </w:rPr>
              <w:t>Designated Safeguarding Lead</w:t>
            </w:r>
            <w:r w:rsidRPr="008A6293">
              <w:rPr>
                <w:rFonts w:asciiTheme="minorHAnsi" w:hAnsiTheme="minorHAnsi" w:cs="Arial"/>
                <w:bCs/>
                <w:sz w:val="20"/>
                <w:szCs w:val="20"/>
              </w:rPr>
              <w:t xml:space="preserve"> who provides a strong link between parent/carers and school. </w:t>
            </w:r>
          </w:p>
          <w:p w:rsidR="000C5A05" w:rsidRPr="008A6293" w:rsidRDefault="000C5A05" w:rsidP="007F2703">
            <w:pPr>
              <w:rPr>
                <w:rFonts w:cs="Arial"/>
                <w:sz w:val="20"/>
                <w:szCs w:val="20"/>
              </w:rPr>
            </w:pPr>
          </w:p>
        </w:tc>
      </w:tr>
      <w:tr w:rsidR="007F2703" w:rsidRPr="008A6293" w:rsidTr="00710643">
        <w:tc>
          <w:tcPr>
            <w:tcW w:w="2093" w:type="dxa"/>
          </w:tcPr>
          <w:p w:rsidR="007F2703" w:rsidRPr="008A6293" w:rsidRDefault="007F2703" w:rsidP="007F2703">
            <w:pPr>
              <w:pStyle w:val="Default"/>
              <w:rPr>
                <w:rFonts w:asciiTheme="minorHAnsi" w:hAnsiTheme="minorHAnsi" w:cs="Arial"/>
                <w:sz w:val="20"/>
                <w:szCs w:val="20"/>
              </w:rPr>
            </w:pPr>
            <w:r w:rsidRPr="008A6293">
              <w:rPr>
                <w:rFonts w:asciiTheme="minorHAnsi" w:hAnsiTheme="minorHAnsi" w:cs="Arial"/>
                <w:b/>
                <w:bCs/>
                <w:sz w:val="20"/>
                <w:szCs w:val="20"/>
              </w:rPr>
              <w:t xml:space="preserve">4 </w:t>
            </w:r>
          </w:p>
          <w:p w:rsidR="007F2703" w:rsidRPr="008A6293" w:rsidRDefault="007F2703" w:rsidP="007F2703">
            <w:pPr>
              <w:pStyle w:val="Default"/>
              <w:rPr>
                <w:rFonts w:asciiTheme="minorHAnsi" w:hAnsiTheme="minorHAnsi" w:cs="Arial"/>
                <w:b/>
                <w:bCs/>
                <w:sz w:val="20"/>
                <w:szCs w:val="20"/>
              </w:rPr>
            </w:pPr>
            <w:r w:rsidRPr="008A6293">
              <w:rPr>
                <w:rFonts w:asciiTheme="minorHAnsi" w:hAnsiTheme="minorHAnsi" w:cs="Arial"/>
                <w:sz w:val="20"/>
                <w:szCs w:val="20"/>
              </w:rPr>
              <w:t xml:space="preserve">Who is your SEND Co-ordinator? </w:t>
            </w:r>
          </w:p>
        </w:tc>
        <w:tc>
          <w:tcPr>
            <w:tcW w:w="7654" w:type="dxa"/>
          </w:tcPr>
          <w:p w:rsidR="00CD10FA" w:rsidRPr="008A6293" w:rsidRDefault="00CD10FA" w:rsidP="00CD10FA">
            <w:pPr>
              <w:pStyle w:val="Default"/>
              <w:rPr>
                <w:rFonts w:asciiTheme="minorHAnsi" w:hAnsiTheme="minorHAnsi" w:cs="Arial"/>
                <w:sz w:val="20"/>
                <w:szCs w:val="20"/>
              </w:rPr>
            </w:pPr>
            <w:r w:rsidRPr="008A6293">
              <w:rPr>
                <w:rFonts w:asciiTheme="minorHAnsi" w:hAnsiTheme="minorHAnsi" w:cs="Arial"/>
                <w:bCs/>
                <w:sz w:val="20"/>
                <w:szCs w:val="20"/>
              </w:rPr>
              <w:t xml:space="preserve">Our SEND co-ordinator is: </w:t>
            </w:r>
          </w:p>
          <w:p w:rsidR="00CD10FA" w:rsidRDefault="00710643" w:rsidP="00CD10FA">
            <w:pPr>
              <w:pStyle w:val="Default"/>
              <w:rPr>
                <w:rFonts w:asciiTheme="minorHAnsi" w:hAnsiTheme="minorHAnsi" w:cs="Arial"/>
                <w:bCs/>
                <w:sz w:val="20"/>
                <w:szCs w:val="20"/>
              </w:rPr>
            </w:pPr>
            <w:r>
              <w:rPr>
                <w:rFonts w:asciiTheme="minorHAnsi" w:hAnsiTheme="minorHAnsi" w:cs="Arial"/>
                <w:bCs/>
                <w:sz w:val="20"/>
                <w:szCs w:val="20"/>
              </w:rPr>
              <w:t>Becki Swift</w:t>
            </w:r>
            <w:r w:rsidR="00CD10FA" w:rsidRPr="008A6293">
              <w:rPr>
                <w:rFonts w:asciiTheme="minorHAnsi" w:hAnsiTheme="minorHAnsi" w:cs="Arial"/>
                <w:bCs/>
                <w:sz w:val="20"/>
                <w:szCs w:val="20"/>
              </w:rPr>
              <w:t xml:space="preserve"> (</w:t>
            </w:r>
            <w:r w:rsidR="001B481C">
              <w:rPr>
                <w:rFonts w:asciiTheme="minorHAnsi" w:hAnsiTheme="minorHAnsi" w:cs="Arial"/>
                <w:bCs/>
                <w:sz w:val="20"/>
                <w:szCs w:val="20"/>
              </w:rPr>
              <w:t xml:space="preserve">Assistant </w:t>
            </w:r>
            <w:r w:rsidR="00DB2253">
              <w:rPr>
                <w:rFonts w:asciiTheme="minorHAnsi" w:hAnsiTheme="minorHAnsi" w:cs="Arial"/>
                <w:bCs/>
                <w:sz w:val="20"/>
                <w:szCs w:val="20"/>
              </w:rPr>
              <w:t>Principal</w:t>
            </w:r>
            <w:r w:rsidR="001B481C">
              <w:rPr>
                <w:rFonts w:asciiTheme="minorHAnsi" w:hAnsiTheme="minorHAnsi" w:cs="Arial"/>
                <w:bCs/>
                <w:sz w:val="20"/>
                <w:szCs w:val="20"/>
              </w:rPr>
              <w:t xml:space="preserve"> for Inclusion</w:t>
            </w:r>
            <w:r w:rsidR="00CD10FA" w:rsidRPr="008A6293">
              <w:rPr>
                <w:rFonts w:asciiTheme="minorHAnsi" w:hAnsiTheme="minorHAnsi" w:cs="Arial"/>
                <w:bCs/>
                <w:sz w:val="20"/>
                <w:szCs w:val="20"/>
              </w:rPr>
              <w:t xml:space="preserve">) </w:t>
            </w:r>
          </w:p>
          <w:p w:rsidR="000A515C" w:rsidRDefault="00843FB8" w:rsidP="000A515C">
            <w:pPr>
              <w:rPr>
                <w:color w:val="1F497D"/>
              </w:rPr>
            </w:pPr>
            <w:hyperlink r:id="rId9" w:history="1">
              <w:r w:rsidR="00710643" w:rsidRPr="00394010">
                <w:rPr>
                  <w:rStyle w:val="Hyperlink"/>
                </w:rPr>
                <w:t>SENCO@astreahatfield.org</w:t>
              </w:r>
            </w:hyperlink>
          </w:p>
          <w:p w:rsidR="00CD10FA" w:rsidRPr="008A6293" w:rsidRDefault="00CD10FA" w:rsidP="00CD10FA">
            <w:pPr>
              <w:pStyle w:val="Default"/>
              <w:rPr>
                <w:rFonts w:asciiTheme="minorHAnsi" w:hAnsiTheme="minorHAnsi" w:cs="Arial"/>
                <w:bCs/>
                <w:sz w:val="20"/>
                <w:szCs w:val="20"/>
              </w:rPr>
            </w:pPr>
            <w:r w:rsidRPr="008A6293">
              <w:rPr>
                <w:rFonts w:asciiTheme="minorHAnsi" w:hAnsiTheme="minorHAnsi" w:cs="Arial"/>
                <w:bCs/>
                <w:sz w:val="20"/>
                <w:szCs w:val="20"/>
              </w:rPr>
              <w:t xml:space="preserve">0114 245 6871 </w:t>
            </w:r>
          </w:p>
          <w:p w:rsidR="00CD10FA" w:rsidRPr="008A6293" w:rsidRDefault="00CD10FA" w:rsidP="001B481C">
            <w:pPr>
              <w:pStyle w:val="Default"/>
              <w:rPr>
                <w:rFonts w:cs="Arial"/>
                <w:sz w:val="20"/>
                <w:szCs w:val="20"/>
                <w:highlight w:val="yellow"/>
              </w:rPr>
            </w:pPr>
          </w:p>
        </w:tc>
      </w:tr>
      <w:tr w:rsidR="007F2703" w:rsidRPr="008A6293" w:rsidTr="00710643">
        <w:tc>
          <w:tcPr>
            <w:tcW w:w="2093" w:type="dxa"/>
          </w:tcPr>
          <w:p w:rsidR="007F2703" w:rsidRPr="008A6293" w:rsidRDefault="007F2703" w:rsidP="007F2703">
            <w:pPr>
              <w:pStyle w:val="Default"/>
              <w:rPr>
                <w:rFonts w:asciiTheme="minorHAnsi" w:hAnsiTheme="minorHAnsi" w:cs="Arial"/>
                <w:sz w:val="20"/>
                <w:szCs w:val="20"/>
              </w:rPr>
            </w:pPr>
            <w:r w:rsidRPr="008A6293">
              <w:rPr>
                <w:rFonts w:asciiTheme="minorHAnsi" w:hAnsiTheme="minorHAnsi" w:cs="Arial"/>
                <w:b/>
                <w:bCs/>
                <w:sz w:val="20"/>
                <w:szCs w:val="20"/>
              </w:rPr>
              <w:t xml:space="preserve">5 </w:t>
            </w:r>
          </w:p>
          <w:p w:rsidR="007F2703" w:rsidRPr="008A6293" w:rsidRDefault="007F2703" w:rsidP="007F2703">
            <w:pPr>
              <w:pStyle w:val="Default"/>
              <w:rPr>
                <w:rFonts w:asciiTheme="minorHAnsi" w:hAnsiTheme="minorHAnsi" w:cs="Arial"/>
                <w:b/>
                <w:bCs/>
                <w:sz w:val="20"/>
                <w:szCs w:val="20"/>
              </w:rPr>
            </w:pPr>
            <w:r w:rsidRPr="008A6293">
              <w:rPr>
                <w:rFonts w:asciiTheme="minorHAnsi" w:hAnsiTheme="minorHAnsi" w:cs="Arial"/>
                <w:sz w:val="20"/>
                <w:szCs w:val="20"/>
              </w:rPr>
              <w:t xml:space="preserve">What training have the staff supporting children with SEND had, or are currently having? </w:t>
            </w:r>
          </w:p>
        </w:tc>
        <w:tc>
          <w:tcPr>
            <w:tcW w:w="7654" w:type="dxa"/>
          </w:tcPr>
          <w:p w:rsidR="00CD10FA" w:rsidRPr="008A6293" w:rsidRDefault="0092413F" w:rsidP="00CD10FA">
            <w:pPr>
              <w:pStyle w:val="Default"/>
              <w:rPr>
                <w:rFonts w:asciiTheme="minorHAnsi" w:hAnsiTheme="minorHAnsi" w:cs="Arial"/>
                <w:sz w:val="20"/>
                <w:szCs w:val="20"/>
              </w:rPr>
            </w:pPr>
            <w:r w:rsidRPr="008A6293">
              <w:rPr>
                <w:rFonts w:asciiTheme="minorHAnsi" w:hAnsiTheme="minorHAnsi" w:cs="Arial"/>
                <w:bCs/>
                <w:sz w:val="20"/>
                <w:szCs w:val="20"/>
              </w:rPr>
              <w:t>Staff have</w:t>
            </w:r>
            <w:r w:rsidR="00CD10FA" w:rsidRPr="008A6293">
              <w:rPr>
                <w:rFonts w:asciiTheme="minorHAnsi" w:hAnsiTheme="minorHAnsi" w:cs="Arial"/>
                <w:bCs/>
                <w:sz w:val="20"/>
                <w:szCs w:val="20"/>
              </w:rPr>
              <w:t xml:space="preserve"> accessed training in the following areas: </w:t>
            </w:r>
          </w:p>
          <w:p w:rsidR="00CD10FA" w:rsidRPr="008A6293" w:rsidRDefault="00CD10FA" w:rsidP="00F94899">
            <w:pPr>
              <w:pStyle w:val="Default"/>
              <w:numPr>
                <w:ilvl w:val="0"/>
                <w:numId w:val="1"/>
              </w:numPr>
              <w:rPr>
                <w:rFonts w:asciiTheme="minorHAnsi" w:hAnsiTheme="minorHAnsi" w:cs="Arial"/>
                <w:sz w:val="20"/>
                <w:szCs w:val="20"/>
              </w:rPr>
            </w:pPr>
            <w:r w:rsidRPr="008A6293">
              <w:rPr>
                <w:rFonts w:asciiTheme="minorHAnsi" w:hAnsiTheme="minorHAnsi" w:cs="Arial"/>
                <w:sz w:val="20"/>
                <w:szCs w:val="20"/>
              </w:rPr>
              <w:t xml:space="preserve">Use of Numicon to support maths </w:t>
            </w:r>
          </w:p>
          <w:p w:rsidR="00CD10FA" w:rsidRPr="008A6293" w:rsidRDefault="0092413F" w:rsidP="00F94899">
            <w:pPr>
              <w:pStyle w:val="Default"/>
              <w:numPr>
                <w:ilvl w:val="0"/>
                <w:numId w:val="1"/>
              </w:numPr>
              <w:rPr>
                <w:rFonts w:asciiTheme="minorHAnsi" w:hAnsiTheme="minorHAnsi" w:cs="Arial"/>
                <w:sz w:val="20"/>
                <w:szCs w:val="20"/>
              </w:rPr>
            </w:pPr>
            <w:r w:rsidRPr="008A6293">
              <w:rPr>
                <w:rFonts w:asciiTheme="minorHAnsi" w:hAnsiTheme="minorHAnsi" w:cs="Arial"/>
                <w:sz w:val="20"/>
                <w:szCs w:val="20"/>
              </w:rPr>
              <w:t xml:space="preserve">Supporting </w:t>
            </w:r>
            <w:r w:rsidR="00CD10FA" w:rsidRPr="008A6293">
              <w:rPr>
                <w:rFonts w:asciiTheme="minorHAnsi" w:hAnsiTheme="minorHAnsi" w:cs="Arial"/>
                <w:sz w:val="20"/>
                <w:szCs w:val="20"/>
              </w:rPr>
              <w:t xml:space="preserve">Dyslexia </w:t>
            </w:r>
          </w:p>
          <w:p w:rsidR="00CD10FA" w:rsidRPr="008A6293" w:rsidRDefault="00CD10FA" w:rsidP="00F94899">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Specific language interventions such as LEAP</w:t>
            </w:r>
            <w:r w:rsidR="001B481C">
              <w:rPr>
                <w:rFonts w:asciiTheme="minorHAnsi" w:hAnsiTheme="minorHAnsi" w:cs="Arial"/>
                <w:bCs/>
                <w:sz w:val="20"/>
                <w:szCs w:val="20"/>
              </w:rPr>
              <w:t>,</w:t>
            </w:r>
            <w:r w:rsidR="00C92FFF" w:rsidRPr="008A6293">
              <w:rPr>
                <w:rFonts w:asciiTheme="minorHAnsi" w:hAnsiTheme="minorHAnsi" w:cs="Arial"/>
                <w:bCs/>
                <w:sz w:val="20"/>
                <w:szCs w:val="20"/>
              </w:rPr>
              <w:t xml:space="preserve"> TalkBoost</w:t>
            </w:r>
            <w:r w:rsidR="001B481C">
              <w:rPr>
                <w:rFonts w:asciiTheme="minorHAnsi" w:hAnsiTheme="minorHAnsi" w:cs="Arial"/>
                <w:bCs/>
                <w:sz w:val="20"/>
                <w:szCs w:val="20"/>
              </w:rPr>
              <w:t xml:space="preserve"> and Vocabulary Intervention Programme</w:t>
            </w:r>
            <w:r w:rsidRPr="008A6293">
              <w:rPr>
                <w:rFonts w:asciiTheme="minorHAnsi" w:hAnsiTheme="minorHAnsi" w:cs="Arial"/>
                <w:bCs/>
                <w:sz w:val="20"/>
                <w:szCs w:val="20"/>
              </w:rPr>
              <w:t xml:space="preserve">. </w:t>
            </w:r>
          </w:p>
          <w:p w:rsidR="000228F4" w:rsidRPr="008A6293" w:rsidRDefault="000228F4" w:rsidP="000228F4">
            <w:pPr>
              <w:pStyle w:val="Default"/>
              <w:numPr>
                <w:ilvl w:val="0"/>
                <w:numId w:val="1"/>
              </w:numPr>
              <w:rPr>
                <w:rFonts w:asciiTheme="minorHAnsi" w:hAnsiTheme="minorHAnsi" w:cs="Arial"/>
                <w:sz w:val="20"/>
                <w:szCs w:val="20"/>
              </w:rPr>
            </w:pPr>
            <w:r w:rsidRPr="008A6293">
              <w:rPr>
                <w:rFonts w:asciiTheme="minorHAnsi" w:hAnsiTheme="minorHAnsi" w:cs="Arial"/>
                <w:sz w:val="20"/>
                <w:szCs w:val="20"/>
              </w:rPr>
              <w:t xml:space="preserve">Phonics </w:t>
            </w:r>
          </w:p>
          <w:p w:rsidR="00C92FFF" w:rsidRDefault="00C92FFF" w:rsidP="000228F4">
            <w:pPr>
              <w:pStyle w:val="Default"/>
              <w:numPr>
                <w:ilvl w:val="0"/>
                <w:numId w:val="1"/>
              </w:numPr>
              <w:rPr>
                <w:rFonts w:asciiTheme="minorHAnsi" w:hAnsiTheme="minorHAnsi" w:cs="Arial"/>
                <w:sz w:val="20"/>
                <w:szCs w:val="20"/>
              </w:rPr>
            </w:pPr>
            <w:r w:rsidRPr="008A6293">
              <w:rPr>
                <w:rFonts w:asciiTheme="minorHAnsi" w:hAnsiTheme="minorHAnsi" w:cs="Arial"/>
                <w:sz w:val="20"/>
                <w:szCs w:val="20"/>
              </w:rPr>
              <w:t>Supporting children with ASD</w:t>
            </w:r>
          </w:p>
          <w:p w:rsidR="00DB2253" w:rsidRDefault="00DB2253" w:rsidP="000228F4">
            <w:pPr>
              <w:pStyle w:val="Default"/>
              <w:numPr>
                <w:ilvl w:val="0"/>
                <w:numId w:val="1"/>
              </w:numPr>
              <w:rPr>
                <w:rFonts w:asciiTheme="minorHAnsi" w:hAnsiTheme="minorHAnsi" w:cs="Arial"/>
                <w:sz w:val="20"/>
                <w:szCs w:val="20"/>
              </w:rPr>
            </w:pPr>
            <w:r>
              <w:rPr>
                <w:rFonts w:asciiTheme="minorHAnsi" w:hAnsiTheme="minorHAnsi" w:cs="Arial"/>
                <w:sz w:val="20"/>
                <w:szCs w:val="20"/>
              </w:rPr>
              <w:t>Neurodiversity in the classroom</w:t>
            </w:r>
          </w:p>
          <w:p w:rsidR="00DB2253" w:rsidRPr="008A6293" w:rsidRDefault="00DB2253" w:rsidP="000228F4">
            <w:pPr>
              <w:pStyle w:val="Default"/>
              <w:numPr>
                <w:ilvl w:val="0"/>
                <w:numId w:val="1"/>
              </w:numPr>
              <w:rPr>
                <w:rFonts w:asciiTheme="minorHAnsi" w:hAnsiTheme="minorHAnsi" w:cs="Arial"/>
                <w:sz w:val="20"/>
                <w:szCs w:val="20"/>
              </w:rPr>
            </w:pPr>
            <w:r>
              <w:rPr>
                <w:rFonts w:asciiTheme="minorHAnsi" w:hAnsiTheme="minorHAnsi" w:cs="Arial"/>
                <w:sz w:val="20"/>
                <w:szCs w:val="20"/>
              </w:rPr>
              <w:t>Thrive</w:t>
            </w:r>
          </w:p>
          <w:p w:rsidR="00C92FFF" w:rsidRPr="008A6293" w:rsidRDefault="00C92FFF" w:rsidP="00C92FFF">
            <w:pPr>
              <w:pStyle w:val="Default"/>
              <w:numPr>
                <w:ilvl w:val="0"/>
                <w:numId w:val="1"/>
              </w:numPr>
              <w:rPr>
                <w:rFonts w:asciiTheme="minorHAnsi" w:hAnsiTheme="minorHAnsi" w:cs="Arial"/>
                <w:sz w:val="20"/>
                <w:szCs w:val="20"/>
              </w:rPr>
            </w:pPr>
            <w:r w:rsidRPr="008A6293">
              <w:rPr>
                <w:rFonts w:asciiTheme="minorHAnsi" w:hAnsiTheme="minorHAnsi" w:cs="Arial"/>
                <w:sz w:val="20"/>
                <w:szCs w:val="20"/>
              </w:rPr>
              <w:t>Lego Therapy</w:t>
            </w:r>
          </w:p>
          <w:p w:rsidR="000228F4" w:rsidRPr="008A6293" w:rsidRDefault="001B481C" w:rsidP="00F94899">
            <w:pPr>
              <w:pStyle w:val="Default"/>
              <w:numPr>
                <w:ilvl w:val="0"/>
                <w:numId w:val="1"/>
              </w:numPr>
              <w:rPr>
                <w:rFonts w:asciiTheme="minorHAnsi" w:hAnsiTheme="minorHAnsi" w:cs="Arial"/>
                <w:sz w:val="20"/>
                <w:szCs w:val="20"/>
              </w:rPr>
            </w:pPr>
            <w:r>
              <w:rPr>
                <w:rFonts w:asciiTheme="minorHAnsi" w:hAnsiTheme="minorHAnsi" w:cs="Arial"/>
                <w:bCs/>
                <w:sz w:val="20"/>
                <w:szCs w:val="20"/>
              </w:rPr>
              <w:t>Team Teach training</w:t>
            </w:r>
          </w:p>
          <w:p w:rsidR="0092413F" w:rsidRPr="001B481C" w:rsidRDefault="0092413F" w:rsidP="00F94899">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Supporting the behaviour of children with communication difficulties</w:t>
            </w:r>
          </w:p>
          <w:p w:rsidR="001B481C" w:rsidRPr="008A6293" w:rsidRDefault="001B481C" w:rsidP="00F94899">
            <w:pPr>
              <w:pStyle w:val="Default"/>
              <w:numPr>
                <w:ilvl w:val="0"/>
                <w:numId w:val="1"/>
              </w:numPr>
              <w:rPr>
                <w:rFonts w:asciiTheme="minorHAnsi" w:hAnsiTheme="minorHAnsi" w:cs="Arial"/>
                <w:sz w:val="20"/>
                <w:szCs w:val="20"/>
              </w:rPr>
            </w:pPr>
            <w:r>
              <w:rPr>
                <w:rFonts w:asciiTheme="minorHAnsi" w:hAnsiTheme="minorHAnsi" w:cs="Arial"/>
                <w:bCs/>
                <w:sz w:val="20"/>
                <w:szCs w:val="20"/>
              </w:rPr>
              <w:t>Supporting children with Attachment Difficulties</w:t>
            </w:r>
          </w:p>
          <w:p w:rsidR="008B0F60" w:rsidRPr="008A6293" w:rsidRDefault="008B0F60" w:rsidP="000C5A05">
            <w:pPr>
              <w:pStyle w:val="Default"/>
              <w:rPr>
                <w:rFonts w:asciiTheme="minorHAnsi" w:hAnsiTheme="minorHAnsi" w:cs="Arial"/>
                <w:bCs/>
                <w:sz w:val="20"/>
                <w:szCs w:val="20"/>
              </w:rPr>
            </w:pPr>
          </w:p>
          <w:p w:rsidR="008B0F60" w:rsidRPr="008A6293" w:rsidRDefault="000C5A05" w:rsidP="008B0F60">
            <w:pPr>
              <w:pStyle w:val="Default"/>
              <w:rPr>
                <w:rFonts w:asciiTheme="minorHAnsi" w:hAnsiTheme="minorHAnsi" w:cs="Arial"/>
                <w:bCs/>
                <w:sz w:val="20"/>
                <w:szCs w:val="20"/>
              </w:rPr>
            </w:pPr>
            <w:r w:rsidRPr="008A6293">
              <w:rPr>
                <w:rFonts w:asciiTheme="minorHAnsi" w:hAnsiTheme="minorHAnsi" w:cs="Arial"/>
                <w:bCs/>
                <w:sz w:val="20"/>
                <w:szCs w:val="20"/>
              </w:rPr>
              <w:lastRenderedPageBreak/>
              <w:t xml:space="preserve">Hatfield Academy acknowledges that we need specialist advice and </w:t>
            </w:r>
            <w:r w:rsidR="008B0F60" w:rsidRPr="008A6293">
              <w:rPr>
                <w:rFonts w:asciiTheme="minorHAnsi" w:hAnsiTheme="minorHAnsi" w:cs="Arial"/>
                <w:bCs/>
                <w:sz w:val="20"/>
                <w:szCs w:val="20"/>
              </w:rPr>
              <w:t>work</w:t>
            </w:r>
            <w:r w:rsidR="001B481C">
              <w:rPr>
                <w:rFonts w:asciiTheme="minorHAnsi" w:hAnsiTheme="minorHAnsi" w:cs="Arial"/>
                <w:bCs/>
                <w:sz w:val="20"/>
                <w:szCs w:val="20"/>
              </w:rPr>
              <w:t>s</w:t>
            </w:r>
            <w:r w:rsidR="008B0F60" w:rsidRPr="008A6293">
              <w:rPr>
                <w:rFonts w:asciiTheme="minorHAnsi" w:hAnsiTheme="minorHAnsi" w:cs="Arial"/>
                <w:bCs/>
                <w:sz w:val="20"/>
                <w:szCs w:val="20"/>
              </w:rPr>
              <w:t xml:space="preserve"> closely with agencies such as MAST, the Hearing Impaired Service</w:t>
            </w:r>
            <w:r w:rsidR="001B481C">
              <w:rPr>
                <w:rFonts w:asciiTheme="minorHAnsi" w:hAnsiTheme="minorHAnsi" w:cs="Arial"/>
                <w:bCs/>
                <w:sz w:val="20"/>
                <w:szCs w:val="20"/>
              </w:rPr>
              <w:t xml:space="preserve">, the Visual Impairment Team, </w:t>
            </w:r>
            <w:r w:rsidR="00DB2253">
              <w:rPr>
                <w:rFonts w:asciiTheme="minorHAnsi" w:hAnsiTheme="minorHAnsi" w:cs="Arial"/>
                <w:bCs/>
                <w:sz w:val="20"/>
                <w:szCs w:val="20"/>
              </w:rPr>
              <w:t>SEND 0-5 Team</w:t>
            </w:r>
            <w:r w:rsidR="001B481C">
              <w:rPr>
                <w:rFonts w:asciiTheme="minorHAnsi" w:hAnsiTheme="minorHAnsi" w:cs="Arial"/>
                <w:bCs/>
                <w:sz w:val="20"/>
                <w:szCs w:val="20"/>
              </w:rPr>
              <w:t>, ADHD Nurses</w:t>
            </w:r>
            <w:r w:rsidR="008B0F60" w:rsidRPr="008A6293">
              <w:rPr>
                <w:rFonts w:asciiTheme="minorHAnsi" w:hAnsiTheme="minorHAnsi" w:cs="Arial"/>
                <w:bCs/>
                <w:sz w:val="20"/>
                <w:szCs w:val="20"/>
              </w:rPr>
              <w:t xml:space="preserve"> and the Autism Service. </w:t>
            </w:r>
          </w:p>
          <w:p w:rsidR="008B0F60" w:rsidRPr="008A6293" w:rsidRDefault="008B0F60" w:rsidP="008B0F60">
            <w:pPr>
              <w:pStyle w:val="Default"/>
              <w:rPr>
                <w:rFonts w:asciiTheme="minorHAnsi" w:hAnsiTheme="minorHAnsi"/>
                <w:sz w:val="20"/>
                <w:szCs w:val="20"/>
              </w:rPr>
            </w:pPr>
          </w:p>
          <w:p w:rsidR="004A4B42" w:rsidRPr="008A6293" w:rsidRDefault="008B0F60" w:rsidP="004A4B42">
            <w:pPr>
              <w:pStyle w:val="Default"/>
              <w:rPr>
                <w:rFonts w:asciiTheme="minorHAnsi" w:hAnsiTheme="minorHAnsi" w:cs="Arial"/>
                <w:bCs/>
                <w:sz w:val="20"/>
                <w:szCs w:val="20"/>
              </w:rPr>
            </w:pPr>
            <w:r w:rsidRPr="008A6293">
              <w:rPr>
                <w:rFonts w:asciiTheme="minorHAnsi" w:hAnsiTheme="minorHAnsi" w:cs="Arial"/>
                <w:bCs/>
                <w:sz w:val="20"/>
                <w:szCs w:val="20"/>
              </w:rPr>
              <w:t xml:space="preserve">Training for medical needs within school is updated annually or as needed. </w:t>
            </w:r>
          </w:p>
          <w:p w:rsidR="003D091C" w:rsidRDefault="003D091C" w:rsidP="004A4B42">
            <w:pPr>
              <w:pStyle w:val="Default"/>
              <w:rPr>
                <w:rFonts w:asciiTheme="minorHAnsi" w:hAnsiTheme="minorHAnsi" w:cs="Arial"/>
                <w:bCs/>
                <w:sz w:val="20"/>
                <w:szCs w:val="20"/>
                <w:highlight w:val="yellow"/>
              </w:rPr>
            </w:pPr>
          </w:p>
          <w:p w:rsidR="008A6293" w:rsidRPr="003D091C" w:rsidRDefault="00145DAA" w:rsidP="004A4B42">
            <w:pPr>
              <w:pStyle w:val="Default"/>
              <w:rPr>
                <w:rFonts w:asciiTheme="minorHAnsi" w:hAnsiTheme="minorHAnsi" w:cs="Arial"/>
                <w:bCs/>
                <w:sz w:val="20"/>
                <w:szCs w:val="20"/>
              </w:rPr>
            </w:pPr>
            <w:r>
              <w:rPr>
                <w:rFonts w:asciiTheme="minorHAnsi" w:hAnsiTheme="minorHAnsi" w:cs="Arial"/>
                <w:bCs/>
                <w:sz w:val="20"/>
                <w:szCs w:val="20"/>
              </w:rPr>
              <w:t>17</w:t>
            </w:r>
            <w:r w:rsidR="008B0F60" w:rsidRPr="003D091C">
              <w:rPr>
                <w:rFonts w:asciiTheme="minorHAnsi" w:hAnsiTheme="minorHAnsi" w:cs="Arial"/>
                <w:bCs/>
                <w:sz w:val="20"/>
                <w:szCs w:val="20"/>
              </w:rPr>
              <w:t xml:space="preserve"> members of staff </w:t>
            </w:r>
            <w:r w:rsidR="004A4B42" w:rsidRPr="003D091C">
              <w:rPr>
                <w:rFonts w:asciiTheme="minorHAnsi" w:hAnsiTheme="minorHAnsi" w:cs="Arial"/>
                <w:bCs/>
                <w:sz w:val="20"/>
                <w:szCs w:val="20"/>
              </w:rPr>
              <w:t xml:space="preserve">are </w:t>
            </w:r>
            <w:r w:rsidR="003D091C" w:rsidRPr="003D091C">
              <w:rPr>
                <w:rFonts w:asciiTheme="minorHAnsi" w:hAnsiTheme="minorHAnsi" w:cs="Arial"/>
                <w:bCs/>
                <w:sz w:val="20"/>
                <w:szCs w:val="20"/>
              </w:rPr>
              <w:t>first aid trained.</w:t>
            </w:r>
          </w:p>
          <w:p w:rsidR="008A6293" w:rsidRPr="008A6293" w:rsidRDefault="00710643" w:rsidP="004A4B42">
            <w:pPr>
              <w:pStyle w:val="Default"/>
              <w:rPr>
                <w:rFonts w:asciiTheme="minorHAnsi" w:hAnsiTheme="minorHAnsi" w:cs="Arial"/>
                <w:sz w:val="20"/>
                <w:szCs w:val="20"/>
              </w:rPr>
            </w:pPr>
            <w:r>
              <w:rPr>
                <w:rFonts w:asciiTheme="minorHAnsi" w:hAnsiTheme="minorHAnsi" w:cs="Arial"/>
                <w:bCs/>
                <w:sz w:val="20"/>
                <w:szCs w:val="20"/>
              </w:rPr>
              <w:t>10</w:t>
            </w:r>
            <w:r w:rsidR="008A6293" w:rsidRPr="003D091C">
              <w:rPr>
                <w:rFonts w:asciiTheme="minorHAnsi" w:hAnsiTheme="minorHAnsi" w:cs="Arial"/>
                <w:bCs/>
                <w:sz w:val="20"/>
                <w:szCs w:val="20"/>
              </w:rPr>
              <w:t xml:space="preserve"> members of staff are defibrillator trained</w:t>
            </w:r>
            <w:r w:rsidR="003D091C" w:rsidRPr="003D091C">
              <w:rPr>
                <w:rFonts w:asciiTheme="minorHAnsi" w:hAnsiTheme="minorHAnsi" w:cs="Arial"/>
                <w:bCs/>
                <w:sz w:val="20"/>
                <w:szCs w:val="20"/>
              </w:rPr>
              <w:t>.</w:t>
            </w:r>
          </w:p>
          <w:p w:rsidR="007F2703" w:rsidRPr="008A6293" w:rsidRDefault="007F2703" w:rsidP="000C5A05">
            <w:pPr>
              <w:rPr>
                <w:rFonts w:cs="Arial"/>
                <w:sz w:val="20"/>
                <w:szCs w:val="20"/>
              </w:rPr>
            </w:pPr>
          </w:p>
        </w:tc>
      </w:tr>
      <w:tr w:rsidR="000228F4" w:rsidRPr="008A6293" w:rsidTr="00710643">
        <w:tc>
          <w:tcPr>
            <w:tcW w:w="2093" w:type="dxa"/>
          </w:tcPr>
          <w:p w:rsidR="000228F4" w:rsidRPr="008A6293" w:rsidRDefault="000228F4" w:rsidP="000228F4">
            <w:pPr>
              <w:pStyle w:val="Default"/>
              <w:rPr>
                <w:rFonts w:asciiTheme="minorHAnsi" w:hAnsiTheme="minorHAnsi" w:cs="Arial"/>
                <w:sz w:val="20"/>
                <w:szCs w:val="20"/>
              </w:rPr>
            </w:pPr>
            <w:r w:rsidRPr="008A6293">
              <w:rPr>
                <w:rFonts w:asciiTheme="minorHAnsi" w:hAnsiTheme="minorHAnsi" w:cs="Arial"/>
                <w:b/>
                <w:bCs/>
                <w:sz w:val="20"/>
                <w:szCs w:val="20"/>
              </w:rPr>
              <w:lastRenderedPageBreak/>
              <w:t xml:space="preserve">6 </w:t>
            </w:r>
          </w:p>
          <w:p w:rsidR="000228F4" w:rsidRPr="008A6293" w:rsidRDefault="000228F4" w:rsidP="000228F4">
            <w:pPr>
              <w:pStyle w:val="Default"/>
              <w:rPr>
                <w:rFonts w:asciiTheme="minorHAnsi" w:hAnsiTheme="minorHAnsi" w:cs="Arial"/>
                <w:b/>
                <w:bCs/>
                <w:sz w:val="20"/>
                <w:szCs w:val="20"/>
              </w:rPr>
            </w:pPr>
            <w:r w:rsidRPr="008A6293">
              <w:rPr>
                <w:rFonts w:asciiTheme="minorHAnsi" w:hAnsiTheme="minorHAnsi" w:cs="Arial"/>
                <w:sz w:val="20"/>
                <w:szCs w:val="20"/>
              </w:rPr>
              <w:t xml:space="preserve">How will equipment and resources be secured? </w:t>
            </w:r>
          </w:p>
        </w:tc>
        <w:tc>
          <w:tcPr>
            <w:tcW w:w="7654" w:type="dxa"/>
          </w:tcPr>
          <w:p w:rsidR="000228F4" w:rsidRPr="008A6293" w:rsidRDefault="000228F4" w:rsidP="00F94899">
            <w:pPr>
              <w:pStyle w:val="Default"/>
              <w:numPr>
                <w:ilvl w:val="0"/>
                <w:numId w:val="1"/>
              </w:numPr>
              <w:rPr>
                <w:rFonts w:asciiTheme="minorHAnsi" w:hAnsiTheme="minorHAnsi" w:cs="Arial"/>
                <w:sz w:val="20"/>
                <w:szCs w:val="20"/>
              </w:rPr>
            </w:pPr>
            <w:r w:rsidRPr="008A6293">
              <w:rPr>
                <w:rFonts w:asciiTheme="minorHAnsi" w:hAnsiTheme="minorHAnsi" w:cs="Arial"/>
                <w:sz w:val="20"/>
                <w:szCs w:val="20"/>
              </w:rPr>
              <w:t xml:space="preserve">Pupil Premium Funding </w:t>
            </w:r>
          </w:p>
          <w:p w:rsidR="004A4B42" w:rsidRPr="008A6293" w:rsidRDefault="004A4B42" w:rsidP="00F94899">
            <w:pPr>
              <w:pStyle w:val="Default"/>
              <w:numPr>
                <w:ilvl w:val="0"/>
                <w:numId w:val="1"/>
              </w:numPr>
              <w:rPr>
                <w:rFonts w:asciiTheme="minorHAnsi" w:hAnsiTheme="minorHAnsi" w:cs="Arial"/>
                <w:sz w:val="20"/>
                <w:szCs w:val="20"/>
              </w:rPr>
            </w:pPr>
            <w:r w:rsidRPr="008A6293">
              <w:rPr>
                <w:rFonts w:asciiTheme="minorHAnsi" w:hAnsiTheme="minorHAnsi" w:cs="Arial"/>
                <w:sz w:val="20"/>
                <w:szCs w:val="20"/>
              </w:rPr>
              <w:t>SEND Higher level Funding</w:t>
            </w:r>
          </w:p>
          <w:p w:rsidR="000228F4" w:rsidRPr="008A6293" w:rsidRDefault="000228F4" w:rsidP="00F94899">
            <w:pPr>
              <w:pStyle w:val="Default"/>
              <w:numPr>
                <w:ilvl w:val="0"/>
                <w:numId w:val="1"/>
              </w:numPr>
              <w:rPr>
                <w:rFonts w:asciiTheme="minorHAnsi" w:hAnsiTheme="minorHAnsi" w:cs="Arial"/>
                <w:sz w:val="20"/>
                <w:szCs w:val="20"/>
              </w:rPr>
            </w:pPr>
            <w:r w:rsidRPr="008A6293">
              <w:rPr>
                <w:rFonts w:asciiTheme="minorHAnsi" w:hAnsiTheme="minorHAnsi" w:cs="Arial"/>
                <w:sz w:val="20"/>
                <w:szCs w:val="20"/>
              </w:rPr>
              <w:t xml:space="preserve">Support Services </w:t>
            </w:r>
          </w:p>
          <w:p w:rsidR="000228F4" w:rsidRPr="008A6293" w:rsidRDefault="000228F4" w:rsidP="000228F4">
            <w:pPr>
              <w:pStyle w:val="Default"/>
              <w:rPr>
                <w:rFonts w:asciiTheme="minorHAnsi" w:hAnsiTheme="minorHAnsi" w:cstheme="minorBidi"/>
                <w:color w:val="auto"/>
                <w:sz w:val="20"/>
                <w:szCs w:val="20"/>
              </w:rPr>
            </w:pPr>
          </w:p>
        </w:tc>
      </w:tr>
      <w:tr w:rsidR="007F2703" w:rsidRPr="008A6293" w:rsidTr="00710643">
        <w:tc>
          <w:tcPr>
            <w:tcW w:w="2093" w:type="dxa"/>
          </w:tcPr>
          <w:p w:rsidR="000228F4" w:rsidRPr="008A6293" w:rsidRDefault="007F2703" w:rsidP="000228F4">
            <w:pPr>
              <w:pStyle w:val="Default"/>
              <w:rPr>
                <w:rFonts w:asciiTheme="minorHAnsi" w:hAnsiTheme="minorHAnsi" w:cs="Arial"/>
                <w:sz w:val="20"/>
                <w:szCs w:val="20"/>
              </w:rPr>
            </w:pPr>
            <w:r w:rsidRPr="008A6293">
              <w:rPr>
                <w:rFonts w:asciiTheme="minorHAnsi" w:hAnsiTheme="minorHAnsi" w:cs="Arial"/>
                <w:sz w:val="20"/>
                <w:szCs w:val="20"/>
              </w:rPr>
              <w:t xml:space="preserve"> </w:t>
            </w:r>
            <w:r w:rsidR="000228F4" w:rsidRPr="008A6293">
              <w:rPr>
                <w:rFonts w:asciiTheme="minorHAnsi" w:hAnsiTheme="minorHAnsi" w:cs="Arial"/>
                <w:b/>
                <w:bCs/>
                <w:sz w:val="20"/>
                <w:szCs w:val="20"/>
              </w:rPr>
              <w:t xml:space="preserve">7 </w:t>
            </w:r>
          </w:p>
          <w:p w:rsidR="007F2703" w:rsidRPr="008A6293" w:rsidRDefault="000228F4" w:rsidP="000228F4">
            <w:pPr>
              <w:pStyle w:val="Default"/>
              <w:rPr>
                <w:rFonts w:asciiTheme="minorHAnsi" w:hAnsiTheme="minorHAnsi" w:cs="Arial"/>
                <w:b/>
                <w:bCs/>
                <w:sz w:val="20"/>
                <w:szCs w:val="20"/>
              </w:rPr>
            </w:pPr>
            <w:r w:rsidRPr="008A6293">
              <w:rPr>
                <w:rFonts w:asciiTheme="minorHAnsi" w:hAnsiTheme="minorHAnsi" w:cs="Arial"/>
                <w:sz w:val="20"/>
                <w:szCs w:val="20"/>
              </w:rPr>
              <w:t>How are parent/carers involved?</w:t>
            </w:r>
          </w:p>
        </w:tc>
        <w:tc>
          <w:tcPr>
            <w:tcW w:w="7654" w:type="dxa"/>
          </w:tcPr>
          <w:p w:rsidR="000228F4" w:rsidRPr="008A6293" w:rsidRDefault="00887FEB" w:rsidP="000228F4">
            <w:pPr>
              <w:pStyle w:val="Default"/>
              <w:rPr>
                <w:rFonts w:asciiTheme="minorHAnsi" w:hAnsiTheme="minorHAnsi" w:cs="Arial"/>
                <w:sz w:val="20"/>
                <w:szCs w:val="20"/>
              </w:rPr>
            </w:pPr>
            <w:r w:rsidRPr="008A6293">
              <w:rPr>
                <w:rFonts w:asciiTheme="minorHAnsi" w:hAnsiTheme="minorHAnsi" w:cs="Arial"/>
                <w:bCs/>
                <w:sz w:val="20"/>
                <w:szCs w:val="20"/>
              </w:rPr>
              <w:t>Hatfield Academy</w:t>
            </w:r>
            <w:r w:rsidR="000228F4" w:rsidRPr="008A6293">
              <w:rPr>
                <w:rFonts w:asciiTheme="minorHAnsi" w:hAnsiTheme="minorHAnsi" w:cs="Arial"/>
                <w:bCs/>
                <w:sz w:val="20"/>
                <w:szCs w:val="20"/>
              </w:rPr>
              <w:t xml:space="preserve"> is committed to building strong working relationships with parent/carers. We do this in a variety of ways including: </w:t>
            </w:r>
          </w:p>
          <w:p w:rsidR="000228F4" w:rsidRPr="008A6293" w:rsidRDefault="000228F4" w:rsidP="00F94899">
            <w:pPr>
              <w:pStyle w:val="Default"/>
              <w:numPr>
                <w:ilvl w:val="0"/>
                <w:numId w:val="1"/>
              </w:numPr>
              <w:rPr>
                <w:rFonts w:asciiTheme="minorHAnsi" w:hAnsiTheme="minorHAnsi" w:cs="Arial"/>
                <w:sz w:val="20"/>
                <w:szCs w:val="20"/>
              </w:rPr>
            </w:pPr>
            <w:r w:rsidRPr="008A6293">
              <w:rPr>
                <w:rFonts w:asciiTheme="minorHAnsi" w:hAnsiTheme="minorHAnsi" w:cs="Arial"/>
                <w:sz w:val="20"/>
                <w:szCs w:val="20"/>
              </w:rPr>
              <w:t xml:space="preserve">Newsletters </w:t>
            </w:r>
          </w:p>
          <w:p w:rsidR="000228F4" w:rsidRPr="008A6293" w:rsidRDefault="000228F4" w:rsidP="00F94899">
            <w:pPr>
              <w:pStyle w:val="Default"/>
              <w:numPr>
                <w:ilvl w:val="0"/>
                <w:numId w:val="1"/>
              </w:numPr>
              <w:rPr>
                <w:rFonts w:asciiTheme="minorHAnsi" w:hAnsiTheme="minorHAnsi" w:cs="Arial"/>
                <w:sz w:val="20"/>
                <w:szCs w:val="20"/>
              </w:rPr>
            </w:pPr>
            <w:r w:rsidRPr="008A6293">
              <w:rPr>
                <w:rFonts w:asciiTheme="minorHAnsi" w:hAnsiTheme="minorHAnsi" w:cs="Arial"/>
                <w:sz w:val="20"/>
                <w:szCs w:val="20"/>
              </w:rPr>
              <w:t xml:space="preserve">Attendance newsletters </w:t>
            </w:r>
          </w:p>
          <w:p w:rsidR="004A4B42" w:rsidRPr="008A6293" w:rsidRDefault="004A4B42" w:rsidP="00F94899">
            <w:pPr>
              <w:pStyle w:val="Default"/>
              <w:numPr>
                <w:ilvl w:val="0"/>
                <w:numId w:val="1"/>
              </w:numPr>
              <w:rPr>
                <w:rFonts w:asciiTheme="minorHAnsi" w:hAnsiTheme="minorHAnsi" w:cs="Arial"/>
                <w:sz w:val="20"/>
                <w:szCs w:val="20"/>
              </w:rPr>
            </w:pPr>
            <w:r w:rsidRPr="008A6293">
              <w:rPr>
                <w:rFonts w:asciiTheme="minorHAnsi" w:hAnsiTheme="minorHAnsi" w:cs="Arial"/>
                <w:sz w:val="20"/>
                <w:szCs w:val="20"/>
              </w:rPr>
              <w:t>SEND Parent Drop-ins</w:t>
            </w:r>
          </w:p>
          <w:p w:rsidR="000228F4" w:rsidRPr="008A6293" w:rsidRDefault="000228F4" w:rsidP="00F94899">
            <w:pPr>
              <w:pStyle w:val="Default"/>
              <w:numPr>
                <w:ilvl w:val="0"/>
                <w:numId w:val="1"/>
              </w:numPr>
              <w:rPr>
                <w:rFonts w:asciiTheme="minorHAnsi" w:hAnsiTheme="minorHAnsi" w:cs="Arial"/>
                <w:sz w:val="20"/>
                <w:szCs w:val="20"/>
              </w:rPr>
            </w:pPr>
            <w:r w:rsidRPr="008A6293">
              <w:rPr>
                <w:rFonts w:asciiTheme="minorHAnsi" w:hAnsiTheme="minorHAnsi" w:cs="Arial"/>
                <w:sz w:val="20"/>
                <w:szCs w:val="20"/>
              </w:rPr>
              <w:t xml:space="preserve">Texts about key events </w:t>
            </w:r>
          </w:p>
          <w:p w:rsidR="000228F4" w:rsidRPr="008A6293" w:rsidRDefault="000228F4" w:rsidP="00F94899">
            <w:pPr>
              <w:pStyle w:val="Default"/>
              <w:numPr>
                <w:ilvl w:val="0"/>
                <w:numId w:val="1"/>
              </w:numPr>
              <w:rPr>
                <w:rFonts w:asciiTheme="minorHAnsi" w:hAnsiTheme="minorHAnsi" w:cs="Arial"/>
                <w:sz w:val="20"/>
                <w:szCs w:val="20"/>
              </w:rPr>
            </w:pPr>
            <w:r w:rsidRPr="008A6293">
              <w:rPr>
                <w:rFonts w:asciiTheme="minorHAnsi" w:hAnsiTheme="minorHAnsi" w:cs="Arial"/>
                <w:sz w:val="20"/>
                <w:szCs w:val="20"/>
              </w:rPr>
              <w:t xml:space="preserve">Parent/Carer workshops </w:t>
            </w:r>
          </w:p>
          <w:p w:rsidR="000228F4" w:rsidRPr="008A6293" w:rsidRDefault="000228F4" w:rsidP="00F94899">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Parent evenings </w:t>
            </w:r>
          </w:p>
          <w:p w:rsidR="00A95147" w:rsidRPr="008A6293" w:rsidRDefault="00A95147" w:rsidP="00F94899">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Family Learning</w:t>
            </w:r>
          </w:p>
          <w:p w:rsidR="000228F4" w:rsidRPr="008A6293" w:rsidRDefault="000228F4" w:rsidP="00F94899">
            <w:pPr>
              <w:pStyle w:val="Default"/>
              <w:numPr>
                <w:ilvl w:val="0"/>
                <w:numId w:val="1"/>
              </w:numPr>
              <w:rPr>
                <w:rFonts w:asciiTheme="minorHAnsi" w:hAnsiTheme="minorHAnsi" w:cs="Arial"/>
                <w:sz w:val="20"/>
                <w:szCs w:val="20"/>
              </w:rPr>
            </w:pPr>
            <w:r w:rsidRPr="008A6293">
              <w:rPr>
                <w:rFonts w:asciiTheme="minorHAnsi" w:hAnsiTheme="minorHAnsi" w:cs="Arial"/>
                <w:sz w:val="20"/>
                <w:szCs w:val="20"/>
              </w:rPr>
              <w:t xml:space="preserve">Celebration assemblies </w:t>
            </w:r>
          </w:p>
          <w:p w:rsidR="000228F4" w:rsidRPr="008A6293" w:rsidRDefault="000228F4" w:rsidP="00F94899">
            <w:pPr>
              <w:pStyle w:val="Default"/>
              <w:numPr>
                <w:ilvl w:val="0"/>
                <w:numId w:val="1"/>
              </w:numPr>
              <w:rPr>
                <w:rFonts w:asciiTheme="minorHAnsi" w:hAnsiTheme="minorHAnsi" w:cs="Arial"/>
                <w:sz w:val="20"/>
                <w:szCs w:val="20"/>
              </w:rPr>
            </w:pPr>
            <w:r w:rsidRPr="008A6293">
              <w:rPr>
                <w:rFonts w:asciiTheme="minorHAnsi" w:hAnsiTheme="minorHAnsi" w:cs="Arial"/>
                <w:sz w:val="20"/>
                <w:szCs w:val="20"/>
              </w:rPr>
              <w:t>Termly SEN</w:t>
            </w:r>
            <w:r w:rsidR="004A4B42" w:rsidRPr="008A6293">
              <w:rPr>
                <w:rFonts w:asciiTheme="minorHAnsi" w:hAnsiTheme="minorHAnsi" w:cs="Arial"/>
                <w:sz w:val="20"/>
                <w:szCs w:val="20"/>
              </w:rPr>
              <w:t>D</w:t>
            </w:r>
            <w:r w:rsidRPr="008A6293">
              <w:rPr>
                <w:rFonts w:asciiTheme="minorHAnsi" w:hAnsiTheme="minorHAnsi" w:cs="Arial"/>
                <w:sz w:val="20"/>
                <w:szCs w:val="20"/>
              </w:rPr>
              <w:t xml:space="preserve"> reviews </w:t>
            </w:r>
          </w:p>
          <w:p w:rsidR="000228F4" w:rsidRPr="008A6293" w:rsidRDefault="000228F4" w:rsidP="00F94899">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Annual reviews for children with EHC plans/statements of educational need </w:t>
            </w:r>
          </w:p>
          <w:p w:rsidR="000228F4" w:rsidRPr="008A6293" w:rsidRDefault="000228F4" w:rsidP="00F94899">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Using interpreters for meetings on request </w:t>
            </w:r>
          </w:p>
          <w:p w:rsidR="000228F4" w:rsidRPr="008A6293" w:rsidRDefault="000228F4" w:rsidP="00F94899">
            <w:pPr>
              <w:pStyle w:val="Default"/>
              <w:numPr>
                <w:ilvl w:val="0"/>
                <w:numId w:val="1"/>
              </w:numPr>
              <w:rPr>
                <w:rFonts w:asciiTheme="minorHAnsi" w:hAnsiTheme="minorHAnsi" w:cs="Arial"/>
                <w:sz w:val="20"/>
                <w:szCs w:val="20"/>
              </w:rPr>
            </w:pPr>
            <w:r w:rsidRPr="008A6293">
              <w:rPr>
                <w:rFonts w:asciiTheme="minorHAnsi" w:hAnsiTheme="minorHAnsi" w:cs="Arial"/>
                <w:sz w:val="20"/>
                <w:szCs w:val="20"/>
              </w:rPr>
              <w:t xml:space="preserve">Parent Workshops </w:t>
            </w:r>
          </w:p>
          <w:p w:rsidR="003358F1" w:rsidRPr="008A6293" w:rsidRDefault="003358F1" w:rsidP="0060463F">
            <w:pPr>
              <w:pStyle w:val="Default"/>
              <w:ind w:left="720"/>
              <w:rPr>
                <w:rFonts w:cs="Arial"/>
                <w:sz w:val="20"/>
                <w:szCs w:val="20"/>
              </w:rPr>
            </w:pPr>
          </w:p>
        </w:tc>
      </w:tr>
      <w:tr w:rsidR="000228F4" w:rsidRPr="008A6293" w:rsidTr="00710643">
        <w:tc>
          <w:tcPr>
            <w:tcW w:w="2093" w:type="dxa"/>
          </w:tcPr>
          <w:p w:rsidR="000228F4" w:rsidRPr="008A6293" w:rsidRDefault="000228F4" w:rsidP="000228F4">
            <w:pPr>
              <w:pStyle w:val="Default"/>
              <w:rPr>
                <w:rFonts w:asciiTheme="minorHAnsi" w:hAnsiTheme="minorHAnsi" w:cs="Arial"/>
                <w:sz w:val="20"/>
                <w:szCs w:val="20"/>
              </w:rPr>
            </w:pPr>
            <w:r w:rsidRPr="008A6293">
              <w:rPr>
                <w:rFonts w:asciiTheme="minorHAnsi" w:hAnsiTheme="minorHAnsi" w:cs="Arial"/>
                <w:b/>
                <w:bCs/>
                <w:sz w:val="20"/>
                <w:szCs w:val="20"/>
              </w:rPr>
              <w:t xml:space="preserve">8 </w:t>
            </w:r>
          </w:p>
          <w:p w:rsidR="000228F4" w:rsidRPr="008A6293" w:rsidRDefault="000228F4" w:rsidP="000228F4">
            <w:pPr>
              <w:pStyle w:val="Default"/>
              <w:rPr>
                <w:rFonts w:asciiTheme="minorHAnsi" w:hAnsiTheme="minorHAnsi" w:cs="Arial"/>
                <w:b/>
                <w:bCs/>
                <w:sz w:val="20"/>
                <w:szCs w:val="20"/>
              </w:rPr>
            </w:pPr>
            <w:r w:rsidRPr="008A6293">
              <w:rPr>
                <w:rFonts w:asciiTheme="minorHAnsi" w:hAnsiTheme="minorHAnsi" w:cs="Arial"/>
                <w:sz w:val="20"/>
                <w:szCs w:val="20"/>
              </w:rPr>
              <w:t>How can my child give his/her views about their education?</w:t>
            </w:r>
          </w:p>
        </w:tc>
        <w:tc>
          <w:tcPr>
            <w:tcW w:w="7654" w:type="dxa"/>
          </w:tcPr>
          <w:p w:rsidR="000228F4" w:rsidRPr="008A6293" w:rsidRDefault="000228F4" w:rsidP="00F94899">
            <w:pPr>
              <w:pStyle w:val="Default"/>
              <w:numPr>
                <w:ilvl w:val="0"/>
                <w:numId w:val="1"/>
              </w:numPr>
              <w:rPr>
                <w:rFonts w:asciiTheme="minorHAnsi" w:hAnsiTheme="minorHAnsi" w:cs="Arial"/>
                <w:sz w:val="20"/>
                <w:szCs w:val="20"/>
              </w:rPr>
            </w:pPr>
            <w:r w:rsidRPr="008A6293">
              <w:rPr>
                <w:rFonts w:asciiTheme="minorHAnsi" w:hAnsiTheme="minorHAnsi" w:cs="Arial"/>
                <w:sz w:val="20"/>
                <w:szCs w:val="20"/>
              </w:rPr>
              <w:t xml:space="preserve">School council </w:t>
            </w:r>
          </w:p>
          <w:p w:rsidR="000228F4" w:rsidRPr="008A6293" w:rsidRDefault="000228F4" w:rsidP="00F94899">
            <w:pPr>
              <w:pStyle w:val="Default"/>
              <w:numPr>
                <w:ilvl w:val="0"/>
                <w:numId w:val="1"/>
              </w:numPr>
              <w:rPr>
                <w:rFonts w:asciiTheme="minorHAnsi" w:hAnsiTheme="minorHAnsi" w:cs="Arial"/>
                <w:sz w:val="20"/>
                <w:szCs w:val="20"/>
              </w:rPr>
            </w:pPr>
            <w:r w:rsidRPr="008A6293">
              <w:rPr>
                <w:rFonts w:asciiTheme="minorHAnsi" w:hAnsiTheme="minorHAnsi" w:cs="Arial"/>
                <w:sz w:val="20"/>
                <w:szCs w:val="20"/>
              </w:rPr>
              <w:t>SEN</w:t>
            </w:r>
            <w:r w:rsidR="0092413F" w:rsidRPr="008A6293">
              <w:rPr>
                <w:rFonts w:asciiTheme="minorHAnsi" w:hAnsiTheme="minorHAnsi" w:cs="Arial"/>
                <w:sz w:val="20"/>
                <w:szCs w:val="20"/>
              </w:rPr>
              <w:t>D</w:t>
            </w:r>
            <w:r w:rsidRPr="008A6293">
              <w:rPr>
                <w:rFonts w:asciiTheme="minorHAnsi" w:hAnsiTheme="minorHAnsi" w:cs="Arial"/>
                <w:sz w:val="20"/>
                <w:szCs w:val="20"/>
              </w:rPr>
              <w:t xml:space="preserve"> reviews </w:t>
            </w:r>
          </w:p>
          <w:p w:rsidR="000228F4" w:rsidRDefault="000228F4" w:rsidP="00F94899">
            <w:pPr>
              <w:pStyle w:val="Default"/>
              <w:numPr>
                <w:ilvl w:val="0"/>
                <w:numId w:val="1"/>
              </w:numPr>
              <w:rPr>
                <w:rFonts w:asciiTheme="minorHAnsi" w:hAnsiTheme="minorHAnsi" w:cs="Arial"/>
                <w:sz w:val="20"/>
                <w:szCs w:val="20"/>
              </w:rPr>
            </w:pPr>
            <w:r w:rsidRPr="008A6293">
              <w:rPr>
                <w:rFonts w:asciiTheme="minorHAnsi" w:hAnsiTheme="minorHAnsi" w:cs="Arial"/>
                <w:sz w:val="20"/>
                <w:szCs w:val="20"/>
              </w:rPr>
              <w:t xml:space="preserve">Annual reviews </w:t>
            </w:r>
          </w:p>
          <w:p w:rsidR="00DB2253" w:rsidRPr="008A6293" w:rsidRDefault="00DB2253" w:rsidP="00F94899">
            <w:pPr>
              <w:pStyle w:val="Default"/>
              <w:numPr>
                <w:ilvl w:val="0"/>
                <w:numId w:val="1"/>
              </w:numPr>
              <w:rPr>
                <w:rFonts w:asciiTheme="minorHAnsi" w:hAnsiTheme="minorHAnsi" w:cs="Arial"/>
                <w:sz w:val="20"/>
                <w:szCs w:val="20"/>
              </w:rPr>
            </w:pPr>
            <w:r>
              <w:rPr>
                <w:rFonts w:asciiTheme="minorHAnsi" w:hAnsiTheme="minorHAnsi" w:cs="Arial"/>
                <w:sz w:val="20"/>
                <w:szCs w:val="20"/>
              </w:rPr>
              <w:t>Pupil Voice</w:t>
            </w:r>
          </w:p>
          <w:p w:rsidR="000228F4" w:rsidRPr="008A6293" w:rsidRDefault="000228F4" w:rsidP="000228F4">
            <w:pPr>
              <w:pStyle w:val="Default"/>
              <w:rPr>
                <w:rFonts w:asciiTheme="minorHAnsi" w:hAnsiTheme="minorHAnsi"/>
                <w:bCs/>
                <w:sz w:val="20"/>
                <w:szCs w:val="20"/>
              </w:rPr>
            </w:pPr>
          </w:p>
        </w:tc>
      </w:tr>
      <w:tr w:rsidR="000228F4" w:rsidRPr="008A6293" w:rsidTr="00710643">
        <w:tc>
          <w:tcPr>
            <w:tcW w:w="2093" w:type="dxa"/>
          </w:tcPr>
          <w:p w:rsidR="000228F4" w:rsidRPr="008A6293" w:rsidRDefault="000228F4" w:rsidP="000228F4">
            <w:pPr>
              <w:pStyle w:val="Default"/>
              <w:rPr>
                <w:rFonts w:asciiTheme="minorHAnsi" w:hAnsiTheme="minorHAnsi" w:cs="Arial"/>
                <w:sz w:val="20"/>
                <w:szCs w:val="20"/>
              </w:rPr>
            </w:pPr>
            <w:r w:rsidRPr="008A6293">
              <w:rPr>
                <w:rFonts w:asciiTheme="minorHAnsi" w:hAnsiTheme="minorHAnsi" w:cs="Arial"/>
                <w:b/>
                <w:bCs/>
                <w:sz w:val="20"/>
                <w:szCs w:val="20"/>
              </w:rPr>
              <w:t xml:space="preserve">9 </w:t>
            </w:r>
          </w:p>
          <w:p w:rsidR="000228F4" w:rsidRPr="008A6293" w:rsidRDefault="000228F4" w:rsidP="000228F4">
            <w:pPr>
              <w:pStyle w:val="Default"/>
              <w:rPr>
                <w:rFonts w:asciiTheme="minorHAnsi" w:hAnsiTheme="minorHAnsi" w:cs="Arial"/>
                <w:b/>
                <w:bCs/>
                <w:sz w:val="20"/>
                <w:szCs w:val="20"/>
              </w:rPr>
            </w:pPr>
            <w:r w:rsidRPr="008A6293">
              <w:rPr>
                <w:rFonts w:asciiTheme="minorHAnsi" w:hAnsiTheme="minorHAnsi" w:cs="Arial"/>
                <w:sz w:val="20"/>
                <w:szCs w:val="20"/>
              </w:rPr>
              <w:t>How are complaints dealt with?</w:t>
            </w:r>
          </w:p>
        </w:tc>
        <w:tc>
          <w:tcPr>
            <w:tcW w:w="7654" w:type="dxa"/>
          </w:tcPr>
          <w:p w:rsidR="000228F4" w:rsidRPr="008A6293" w:rsidRDefault="000228F4" w:rsidP="000228F4">
            <w:pPr>
              <w:pStyle w:val="Default"/>
              <w:rPr>
                <w:rFonts w:asciiTheme="minorHAnsi" w:hAnsiTheme="minorHAnsi" w:cs="Arial"/>
                <w:sz w:val="20"/>
                <w:szCs w:val="20"/>
              </w:rPr>
            </w:pPr>
            <w:r w:rsidRPr="008A6293">
              <w:rPr>
                <w:rFonts w:asciiTheme="minorHAnsi" w:hAnsiTheme="minorHAnsi" w:cs="Arial"/>
                <w:bCs/>
                <w:sz w:val="20"/>
                <w:szCs w:val="20"/>
              </w:rPr>
              <w:t xml:space="preserve">See complaints procedure </w:t>
            </w:r>
          </w:p>
          <w:p w:rsidR="000228F4" w:rsidRPr="008A6293" w:rsidRDefault="000228F4" w:rsidP="000228F4">
            <w:pPr>
              <w:pStyle w:val="Default"/>
              <w:rPr>
                <w:rFonts w:asciiTheme="minorHAnsi" w:hAnsiTheme="minorHAnsi" w:cstheme="minorBidi"/>
                <w:color w:val="auto"/>
                <w:sz w:val="20"/>
                <w:szCs w:val="20"/>
              </w:rPr>
            </w:pPr>
          </w:p>
        </w:tc>
      </w:tr>
      <w:tr w:rsidR="007F2703" w:rsidRPr="008A6293" w:rsidTr="00710643">
        <w:tc>
          <w:tcPr>
            <w:tcW w:w="2093" w:type="dxa"/>
          </w:tcPr>
          <w:p w:rsidR="007F2703" w:rsidRPr="008A6293" w:rsidRDefault="007F2703" w:rsidP="007F2703">
            <w:pPr>
              <w:pStyle w:val="Default"/>
              <w:rPr>
                <w:rFonts w:asciiTheme="minorHAnsi" w:hAnsiTheme="minorHAnsi" w:cs="Arial"/>
                <w:sz w:val="20"/>
                <w:szCs w:val="20"/>
              </w:rPr>
            </w:pPr>
            <w:r w:rsidRPr="008A6293">
              <w:rPr>
                <w:rFonts w:asciiTheme="minorHAnsi" w:hAnsiTheme="minorHAnsi" w:cs="Arial"/>
                <w:b/>
                <w:bCs/>
                <w:sz w:val="20"/>
                <w:szCs w:val="20"/>
              </w:rPr>
              <w:t xml:space="preserve">10 </w:t>
            </w:r>
          </w:p>
          <w:p w:rsidR="007F2703" w:rsidRPr="008A6293" w:rsidRDefault="007F2703" w:rsidP="007F2703">
            <w:pPr>
              <w:pStyle w:val="Default"/>
              <w:rPr>
                <w:rFonts w:asciiTheme="minorHAnsi" w:hAnsiTheme="minorHAnsi" w:cs="Arial"/>
                <w:b/>
                <w:bCs/>
                <w:sz w:val="20"/>
                <w:szCs w:val="20"/>
              </w:rPr>
            </w:pPr>
            <w:r w:rsidRPr="008A6293">
              <w:rPr>
                <w:rFonts w:asciiTheme="minorHAnsi" w:hAnsiTheme="minorHAnsi" w:cs="Arial"/>
                <w:sz w:val="20"/>
                <w:szCs w:val="20"/>
              </w:rPr>
              <w:t xml:space="preserve">How are the Governors involved and what are their responsibilities? </w:t>
            </w:r>
          </w:p>
        </w:tc>
        <w:tc>
          <w:tcPr>
            <w:tcW w:w="7654" w:type="dxa"/>
          </w:tcPr>
          <w:p w:rsidR="000228F4" w:rsidRPr="008A6293" w:rsidRDefault="00A95147" w:rsidP="00F94899">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The </w:t>
            </w:r>
            <w:r w:rsidR="00AE2CB7">
              <w:rPr>
                <w:rFonts w:asciiTheme="minorHAnsi" w:hAnsiTheme="minorHAnsi" w:cs="Arial"/>
                <w:bCs/>
                <w:sz w:val="20"/>
                <w:szCs w:val="20"/>
              </w:rPr>
              <w:t>Assistant Principal for Inclusion</w:t>
            </w:r>
            <w:r w:rsidRPr="008A6293">
              <w:rPr>
                <w:rFonts w:asciiTheme="minorHAnsi" w:hAnsiTheme="minorHAnsi" w:cs="Arial"/>
                <w:bCs/>
                <w:sz w:val="20"/>
                <w:szCs w:val="20"/>
              </w:rPr>
              <w:t xml:space="preserve"> </w:t>
            </w:r>
            <w:r w:rsidR="00DB2253">
              <w:rPr>
                <w:rFonts w:asciiTheme="minorHAnsi" w:hAnsiTheme="minorHAnsi" w:cs="Arial"/>
                <w:bCs/>
                <w:sz w:val="20"/>
                <w:szCs w:val="20"/>
              </w:rPr>
              <w:t xml:space="preserve">contributes information </w:t>
            </w:r>
            <w:r w:rsidR="000228F4" w:rsidRPr="008A6293">
              <w:rPr>
                <w:rFonts w:asciiTheme="minorHAnsi" w:hAnsiTheme="minorHAnsi" w:cs="Arial"/>
                <w:bCs/>
                <w:sz w:val="20"/>
                <w:szCs w:val="20"/>
              </w:rPr>
              <w:t xml:space="preserve">which is presented at the Governors meetings. </w:t>
            </w:r>
          </w:p>
          <w:p w:rsidR="000228F4" w:rsidRPr="008A6293" w:rsidRDefault="000228F4" w:rsidP="000228F4">
            <w:pPr>
              <w:pStyle w:val="Default"/>
              <w:rPr>
                <w:rFonts w:asciiTheme="minorHAnsi" w:hAnsiTheme="minorHAnsi" w:cs="Arial"/>
                <w:sz w:val="20"/>
                <w:szCs w:val="20"/>
              </w:rPr>
            </w:pPr>
          </w:p>
          <w:p w:rsidR="007F2703" w:rsidRPr="008A6293" w:rsidRDefault="000228F4" w:rsidP="00F94899">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The Governors agree priorities for spending within the SEND budget to ensure all children receive the support they need.</w:t>
            </w:r>
          </w:p>
        </w:tc>
      </w:tr>
      <w:tr w:rsidR="000228F4" w:rsidRPr="008A6293" w:rsidTr="00710643">
        <w:tc>
          <w:tcPr>
            <w:tcW w:w="2093" w:type="dxa"/>
          </w:tcPr>
          <w:p w:rsidR="000228F4" w:rsidRPr="008A6293" w:rsidRDefault="000228F4" w:rsidP="000228F4">
            <w:pPr>
              <w:pStyle w:val="Default"/>
              <w:rPr>
                <w:rFonts w:asciiTheme="minorHAnsi" w:hAnsiTheme="minorHAnsi" w:cs="Arial"/>
                <w:sz w:val="20"/>
                <w:szCs w:val="20"/>
              </w:rPr>
            </w:pPr>
            <w:r w:rsidRPr="008A6293">
              <w:rPr>
                <w:rFonts w:asciiTheme="minorHAnsi" w:hAnsiTheme="minorHAnsi" w:cs="Arial"/>
                <w:b/>
                <w:bCs/>
                <w:sz w:val="20"/>
                <w:szCs w:val="20"/>
              </w:rPr>
              <w:t xml:space="preserve">11 </w:t>
            </w:r>
          </w:p>
          <w:p w:rsidR="000228F4" w:rsidRPr="008A6293" w:rsidRDefault="000228F4" w:rsidP="000228F4">
            <w:pPr>
              <w:pStyle w:val="Default"/>
              <w:rPr>
                <w:rFonts w:asciiTheme="minorHAnsi" w:hAnsiTheme="minorHAnsi" w:cs="Arial"/>
                <w:b/>
                <w:bCs/>
                <w:sz w:val="20"/>
                <w:szCs w:val="20"/>
              </w:rPr>
            </w:pPr>
            <w:r w:rsidRPr="008A6293">
              <w:rPr>
                <w:rFonts w:asciiTheme="minorHAnsi" w:hAnsiTheme="minorHAnsi" w:cs="Arial"/>
                <w:sz w:val="20"/>
                <w:szCs w:val="20"/>
              </w:rPr>
              <w:t>What specialist services are available to the school?</w:t>
            </w:r>
          </w:p>
        </w:tc>
        <w:tc>
          <w:tcPr>
            <w:tcW w:w="7654" w:type="dxa"/>
          </w:tcPr>
          <w:p w:rsidR="000228F4" w:rsidRPr="008A6293" w:rsidRDefault="000228F4" w:rsidP="00F94899">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We work closely with outside agencies such as Ryegate, the </w:t>
            </w:r>
            <w:r w:rsidR="00DB2253">
              <w:rPr>
                <w:rFonts w:asciiTheme="minorHAnsi" w:hAnsiTheme="minorHAnsi" w:cs="Arial"/>
                <w:bCs/>
                <w:sz w:val="20"/>
                <w:szCs w:val="20"/>
              </w:rPr>
              <w:t xml:space="preserve">School </w:t>
            </w:r>
            <w:r w:rsidRPr="008A6293">
              <w:rPr>
                <w:rFonts w:asciiTheme="minorHAnsi" w:hAnsiTheme="minorHAnsi" w:cs="Arial"/>
                <w:bCs/>
                <w:sz w:val="20"/>
                <w:szCs w:val="20"/>
              </w:rPr>
              <w:t>Nursing Team, MAST, CAMHS, the Autism Service, the Hearing Impaired Service</w:t>
            </w:r>
            <w:r w:rsidR="00887FEB" w:rsidRPr="008A6293">
              <w:rPr>
                <w:rFonts w:asciiTheme="minorHAnsi" w:hAnsiTheme="minorHAnsi" w:cs="Arial"/>
                <w:bCs/>
                <w:sz w:val="20"/>
                <w:szCs w:val="20"/>
              </w:rPr>
              <w:t>, S</w:t>
            </w:r>
            <w:r w:rsidR="004A4B42" w:rsidRPr="008A6293">
              <w:rPr>
                <w:rFonts w:asciiTheme="minorHAnsi" w:hAnsiTheme="minorHAnsi" w:cs="Arial"/>
                <w:bCs/>
                <w:sz w:val="20"/>
                <w:szCs w:val="20"/>
              </w:rPr>
              <w:t>peech and Language Therapy</w:t>
            </w:r>
            <w:r w:rsidR="00AE2CB7">
              <w:rPr>
                <w:rFonts w:asciiTheme="minorHAnsi" w:hAnsiTheme="minorHAnsi" w:cs="Arial"/>
                <w:bCs/>
                <w:sz w:val="20"/>
                <w:szCs w:val="20"/>
              </w:rPr>
              <w:t>, Educational Psychology Service</w:t>
            </w:r>
            <w:r w:rsidR="00DB2253">
              <w:rPr>
                <w:rFonts w:asciiTheme="minorHAnsi" w:hAnsiTheme="minorHAnsi" w:cs="Arial"/>
                <w:bCs/>
                <w:sz w:val="20"/>
                <w:szCs w:val="20"/>
              </w:rPr>
              <w:t>, Occupational Therapy</w:t>
            </w:r>
            <w:r w:rsidRPr="008A6293">
              <w:rPr>
                <w:rFonts w:asciiTheme="minorHAnsi" w:hAnsiTheme="minorHAnsi" w:cs="Arial"/>
                <w:bCs/>
                <w:sz w:val="20"/>
                <w:szCs w:val="20"/>
              </w:rPr>
              <w:t xml:space="preserve"> and Social Care. </w:t>
            </w:r>
          </w:p>
          <w:p w:rsidR="000228F4" w:rsidRPr="008A6293" w:rsidRDefault="000228F4" w:rsidP="00AE2CB7">
            <w:pPr>
              <w:pStyle w:val="Default"/>
              <w:ind w:left="720"/>
              <w:rPr>
                <w:rFonts w:asciiTheme="minorHAnsi" w:hAnsiTheme="minorHAnsi" w:cstheme="minorBidi"/>
                <w:color w:val="auto"/>
                <w:sz w:val="20"/>
                <w:szCs w:val="20"/>
              </w:rPr>
            </w:pPr>
          </w:p>
        </w:tc>
      </w:tr>
      <w:tr w:rsidR="007F2703" w:rsidRPr="008A6293" w:rsidTr="00710643">
        <w:tc>
          <w:tcPr>
            <w:tcW w:w="2093" w:type="dxa"/>
          </w:tcPr>
          <w:tbl>
            <w:tblPr>
              <w:tblW w:w="1894" w:type="dxa"/>
              <w:tblBorders>
                <w:top w:val="nil"/>
                <w:left w:val="nil"/>
                <w:bottom w:val="nil"/>
                <w:right w:val="nil"/>
              </w:tblBorders>
              <w:tblLayout w:type="fixed"/>
              <w:tblLook w:val="0000" w:firstRow="0" w:lastRow="0" w:firstColumn="0" w:lastColumn="0" w:noHBand="0" w:noVBand="0"/>
            </w:tblPr>
            <w:tblGrid>
              <w:gridCol w:w="1555"/>
              <w:gridCol w:w="339"/>
            </w:tblGrid>
            <w:tr w:rsidR="007F2703" w:rsidRPr="008A6293" w:rsidTr="00DB2253">
              <w:trPr>
                <w:trHeight w:val="393"/>
              </w:trPr>
              <w:tc>
                <w:tcPr>
                  <w:tcW w:w="1555" w:type="dxa"/>
                </w:tcPr>
                <w:p w:rsidR="007F2703" w:rsidRPr="008A6293" w:rsidRDefault="007F2703" w:rsidP="007F2703">
                  <w:pPr>
                    <w:autoSpaceDE w:val="0"/>
                    <w:autoSpaceDN w:val="0"/>
                    <w:adjustRightInd w:val="0"/>
                    <w:spacing w:after="0" w:line="240" w:lineRule="auto"/>
                    <w:rPr>
                      <w:rFonts w:cs="Arial"/>
                      <w:color w:val="000000"/>
                      <w:sz w:val="20"/>
                      <w:szCs w:val="20"/>
                    </w:rPr>
                  </w:pPr>
                  <w:r w:rsidRPr="008A6293">
                    <w:rPr>
                      <w:rFonts w:cs="Arial"/>
                      <w:b/>
                      <w:bCs/>
                      <w:color w:val="000000"/>
                      <w:sz w:val="20"/>
                      <w:szCs w:val="20"/>
                    </w:rPr>
                    <w:t xml:space="preserve">12 </w:t>
                  </w:r>
                </w:p>
                <w:p w:rsidR="007F2703" w:rsidRPr="008A6293" w:rsidRDefault="00DB2253" w:rsidP="007F2703">
                  <w:pPr>
                    <w:autoSpaceDE w:val="0"/>
                    <w:autoSpaceDN w:val="0"/>
                    <w:adjustRightInd w:val="0"/>
                    <w:spacing w:after="0" w:line="240" w:lineRule="auto"/>
                    <w:rPr>
                      <w:rFonts w:cs="Arial"/>
                      <w:color w:val="000000"/>
                      <w:sz w:val="20"/>
                      <w:szCs w:val="20"/>
                    </w:rPr>
                  </w:pPr>
                  <w:r>
                    <w:rPr>
                      <w:rFonts w:cs="Arial"/>
                      <w:color w:val="000000"/>
                      <w:sz w:val="20"/>
                      <w:szCs w:val="20"/>
                    </w:rPr>
                    <w:t xml:space="preserve">How do </w:t>
                  </w:r>
                  <w:r w:rsidR="007F2703" w:rsidRPr="008A6293">
                    <w:rPr>
                      <w:rFonts w:cs="Arial"/>
                      <w:color w:val="000000"/>
                      <w:sz w:val="20"/>
                      <w:szCs w:val="20"/>
                    </w:rPr>
                    <w:t>you support pupils’ with SEND in transition?</w:t>
                  </w:r>
                </w:p>
              </w:tc>
              <w:tc>
                <w:tcPr>
                  <w:tcW w:w="339" w:type="dxa"/>
                </w:tcPr>
                <w:p w:rsidR="007F2703" w:rsidRPr="008A6293" w:rsidRDefault="007F2703" w:rsidP="007F2703">
                  <w:pPr>
                    <w:autoSpaceDE w:val="0"/>
                    <w:autoSpaceDN w:val="0"/>
                    <w:adjustRightInd w:val="0"/>
                    <w:spacing w:after="0" w:line="240" w:lineRule="auto"/>
                    <w:rPr>
                      <w:rFonts w:cs="Arial"/>
                      <w:color w:val="000000"/>
                      <w:sz w:val="20"/>
                      <w:szCs w:val="20"/>
                    </w:rPr>
                  </w:pPr>
                </w:p>
              </w:tc>
            </w:tr>
          </w:tbl>
          <w:p w:rsidR="007F2703" w:rsidRPr="008A6293" w:rsidRDefault="007F2703" w:rsidP="007F2703">
            <w:pPr>
              <w:pStyle w:val="Default"/>
              <w:rPr>
                <w:rFonts w:asciiTheme="minorHAnsi" w:hAnsiTheme="minorHAnsi" w:cs="Arial"/>
                <w:b/>
                <w:bCs/>
                <w:sz w:val="20"/>
                <w:szCs w:val="20"/>
              </w:rPr>
            </w:pPr>
          </w:p>
        </w:tc>
        <w:tc>
          <w:tcPr>
            <w:tcW w:w="7654" w:type="dxa"/>
          </w:tcPr>
          <w:p w:rsidR="000228F4" w:rsidRPr="008A6293" w:rsidRDefault="00887FEB" w:rsidP="000228F4">
            <w:pPr>
              <w:pStyle w:val="Default"/>
              <w:rPr>
                <w:rFonts w:asciiTheme="minorHAnsi" w:hAnsiTheme="minorHAnsi" w:cs="Arial"/>
                <w:sz w:val="20"/>
                <w:szCs w:val="20"/>
              </w:rPr>
            </w:pPr>
            <w:r w:rsidRPr="008A6293">
              <w:rPr>
                <w:rFonts w:asciiTheme="minorHAnsi" w:hAnsiTheme="minorHAnsi" w:cs="Arial"/>
                <w:bCs/>
                <w:sz w:val="20"/>
                <w:szCs w:val="20"/>
              </w:rPr>
              <w:t>At Hatfield Academy</w:t>
            </w:r>
            <w:r w:rsidR="000228F4" w:rsidRPr="008A6293">
              <w:rPr>
                <w:rFonts w:asciiTheme="minorHAnsi" w:hAnsiTheme="minorHAnsi" w:cs="Arial"/>
                <w:bCs/>
                <w:sz w:val="20"/>
                <w:szCs w:val="20"/>
              </w:rPr>
              <w:t xml:space="preserve"> we support transition in a variety of ways including: </w:t>
            </w:r>
          </w:p>
          <w:p w:rsidR="000228F4" w:rsidRPr="008A6293" w:rsidRDefault="000228F4" w:rsidP="000228F4">
            <w:pPr>
              <w:pStyle w:val="Default"/>
              <w:rPr>
                <w:rFonts w:asciiTheme="minorHAnsi" w:hAnsiTheme="minorHAnsi" w:cs="Arial"/>
                <w:color w:val="auto"/>
                <w:sz w:val="20"/>
                <w:szCs w:val="20"/>
              </w:rPr>
            </w:pPr>
          </w:p>
          <w:p w:rsidR="000228F4" w:rsidRPr="008A6293" w:rsidRDefault="00F94899" w:rsidP="00F94899">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I</w:t>
            </w:r>
            <w:r w:rsidR="000228F4" w:rsidRPr="008A6293">
              <w:rPr>
                <w:rFonts w:asciiTheme="minorHAnsi" w:hAnsiTheme="minorHAnsi" w:cs="Arial"/>
                <w:bCs/>
                <w:sz w:val="20"/>
                <w:szCs w:val="20"/>
              </w:rPr>
              <w:t xml:space="preserve">nductions for children starting in </w:t>
            </w:r>
            <w:r w:rsidR="00DB2253">
              <w:rPr>
                <w:rFonts w:asciiTheme="minorHAnsi" w:hAnsiTheme="minorHAnsi" w:cs="Arial"/>
                <w:bCs/>
                <w:sz w:val="20"/>
                <w:szCs w:val="20"/>
              </w:rPr>
              <w:t>EYFS</w:t>
            </w:r>
            <w:r w:rsidR="000228F4" w:rsidRPr="008A6293">
              <w:rPr>
                <w:rFonts w:asciiTheme="minorHAnsi" w:hAnsiTheme="minorHAnsi" w:cs="Arial"/>
                <w:bCs/>
                <w:sz w:val="20"/>
                <w:szCs w:val="20"/>
              </w:rPr>
              <w:t xml:space="preserve">. </w:t>
            </w:r>
          </w:p>
          <w:p w:rsidR="000228F4" w:rsidRPr="008A6293" w:rsidRDefault="000228F4" w:rsidP="00F94899">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Inductions with key staff for pupils transferring to us mid- term. </w:t>
            </w:r>
          </w:p>
          <w:p w:rsidR="000228F4" w:rsidRPr="008A6293" w:rsidRDefault="000228F4" w:rsidP="00F94899">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Social stories / transition booklets are used to support child</w:t>
            </w:r>
            <w:r w:rsidR="003358F1" w:rsidRPr="008A6293">
              <w:rPr>
                <w:rFonts w:asciiTheme="minorHAnsi" w:hAnsiTheme="minorHAnsi" w:cs="Arial"/>
                <w:bCs/>
                <w:sz w:val="20"/>
                <w:szCs w:val="20"/>
              </w:rPr>
              <w:t xml:space="preserve">ren with SEND as they move to the next </w:t>
            </w:r>
            <w:r w:rsidRPr="008A6293">
              <w:rPr>
                <w:rFonts w:asciiTheme="minorHAnsi" w:hAnsiTheme="minorHAnsi" w:cs="Arial"/>
                <w:bCs/>
                <w:sz w:val="20"/>
                <w:szCs w:val="20"/>
              </w:rPr>
              <w:t xml:space="preserve">year group. </w:t>
            </w:r>
          </w:p>
          <w:p w:rsidR="000228F4" w:rsidRPr="008A6293" w:rsidRDefault="000228F4" w:rsidP="00F94899">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Transition weeks are planned to allow children to get to know their new teachers. Extra visits are planned for children with SEND. </w:t>
            </w:r>
          </w:p>
          <w:p w:rsidR="00A95147" w:rsidRPr="008A6293" w:rsidRDefault="000228F4" w:rsidP="00F94899">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t xml:space="preserve">Transition visits with secondary schools and meetings between key staff </w:t>
            </w:r>
          </w:p>
          <w:p w:rsidR="000228F4" w:rsidRPr="008A6293" w:rsidRDefault="000228F4" w:rsidP="00F94899">
            <w:pPr>
              <w:pStyle w:val="Default"/>
              <w:numPr>
                <w:ilvl w:val="0"/>
                <w:numId w:val="1"/>
              </w:numPr>
              <w:rPr>
                <w:rFonts w:asciiTheme="minorHAnsi" w:hAnsiTheme="minorHAnsi" w:cs="Arial"/>
                <w:sz w:val="20"/>
                <w:szCs w:val="20"/>
              </w:rPr>
            </w:pPr>
            <w:r w:rsidRPr="008A6293">
              <w:rPr>
                <w:rFonts w:asciiTheme="minorHAnsi" w:hAnsiTheme="minorHAnsi" w:cs="Arial"/>
                <w:bCs/>
                <w:sz w:val="20"/>
                <w:szCs w:val="20"/>
              </w:rPr>
              <w:lastRenderedPageBreak/>
              <w:t xml:space="preserve">Prompt transfer of information – all information relating to Child Protection and SEND is passed on to the new school quickly. </w:t>
            </w:r>
          </w:p>
          <w:p w:rsidR="007F2703" w:rsidRPr="008A6293" w:rsidRDefault="007F2703" w:rsidP="000228F4">
            <w:pPr>
              <w:pStyle w:val="Default"/>
              <w:rPr>
                <w:rFonts w:asciiTheme="minorHAnsi" w:hAnsiTheme="minorHAnsi" w:cs="Arial"/>
                <w:sz w:val="20"/>
                <w:szCs w:val="20"/>
              </w:rPr>
            </w:pPr>
          </w:p>
        </w:tc>
      </w:tr>
      <w:tr w:rsidR="00CD10FA" w:rsidRPr="008A6293" w:rsidTr="00710643">
        <w:tc>
          <w:tcPr>
            <w:tcW w:w="2093" w:type="dxa"/>
          </w:tcPr>
          <w:p w:rsidR="00CD10FA" w:rsidRPr="008A6293" w:rsidRDefault="00CD10FA" w:rsidP="00CD10FA">
            <w:pPr>
              <w:pStyle w:val="Default"/>
              <w:rPr>
                <w:rFonts w:asciiTheme="minorHAnsi" w:hAnsiTheme="minorHAnsi" w:cs="Arial"/>
                <w:sz w:val="20"/>
                <w:szCs w:val="20"/>
              </w:rPr>
            </w:pPr>
            <w:r w:rsidRPr="008A6293">
              <w:rPr>
                <w:rFonts w:asciiTheme="minorHAnsi" w:hAnsiTheme="minorHAnsi" w:cs="Arial"/>
                <w:b/>
                <w:bCs/>
                <w:sz w:val="20"/>
                <w:szCs w:val="20"/>
              </w:rPr>
              <w:lastRenderedPageBreak/>
              <w:t xml:space="preserve">13 </w:t>
            </w:r>
          </w:p>
          <w:p w:rsidR="00CD10FA" w:rsidRPr="008A6293" w:rsidRDefault="00CD10FA" w:rsidP="00CD10FA">
            <w:pPr>
              <w:autoSpaceDE w:val="0"/>
              <w:autoSpaceDN w:val="0"/>
              <w:adjustRightInd w:val="0"/>
              <w:rPr>
                <w:rFonts w:cs="Arial"/>
                <w:b/>
                <w:bCs/>
                <w:color w:val="000000"/>
                <w:sz w:val="20"/>
                <w:szCs w:val="20"/>
              </w:rPr>
            </w:pPr>
            <w:r w:rsidRPr="008A6293">
              <w:rPr>
                <w:rFonts w:cs="Arial"/>
                <w:sz w:val="20"/>
                <w:szCs w:val="20"/>
              </w:rPr>
              <w:t xml:space="preserve">Where is your “Local Offer” published? </w:t>
            </w:r>
          </w:p>
        </w:tc>
        <w:tc>
          <w:tcPr>
            <w:tcW w:w="7654" w:type="dxa"/>
          </w:tcPr>
          <w:p w:rsidR="00B43D0D" w:rsidRPr="008A6293" w:rsidRDefault="004A4B42" w:rsidP="00B43D0D">
            <w:pPr>
              <w:pStyle w:val="Default"/>
              <w:rPr>
                <w:rFonts w:asciiTheme="minorHAnsi" w:hAnsiTheme="minorHAnsi" w:cs="Arial"/>
                <w:sz w:val="20"/>
                <w:szCs w:val="20"/>
              </w:rPr>
            </w:pPr>
            <w:r w:rsidRPr="008A6293">
              <w:rPr>
                <w:rFonts w:asciiTheme="minorHAnsi" w:hAnsiTheme="minorHAnsi" w:cs="Arial"/>
                <w:bCs/>
                <w:sz w:val="20"/>
                <w:szCs w:val="20"/>
              </w:rPr>
              <w:t xml:space="preserve">The </w:t>
            </w:r>
            <w:r w:rsidR="00B43D0D" w:rsidRPr="008A6293">
              <w:rPr>
                <w:rFonts w:asciiTheme="minorHAnsi" w:hAnsiTheme="minorHAnsi" w:cs="Arial"/>
                <w:bCs/>
                <w:sz w:val="20"/>
                <w:szCs w:val="20"/>
              </w:rPr>
              <w:t xml:space="preserve"> “Sheffield Local Offer” is available on the Sheffield City Council Website </w:t>
            </w:r>
          </w:p>
          <w:p w:rsidR="008A6293" w:rsidRPr="008A6293" w:rsidRDefault="00843FB8" w:rsidP="007F2703">
            <w:pPr>
              <w:rPr>
                <w:sz w:val="20"/>
                <w:szCs w:val="20"/>
              </w:rPr>
            </w:pPr>
            <w:hyperlink r:id="rId10" w:history="1">
              <w:r w:rsidR="008A6293" w:rsidRPr="008A6293">
                <w:rPr>
                  <w:rStyle w:val="Hyperlink"/>
                  <w:sz w:val="20"/>
                  <w:szCs w:val="20"/>
                </w:rPr>
                <w:t>http://www.sheffielddirectory.org.uk/kb5/sheffield/directory/advice.page?id=jBd7MDpqUmI</w:t>
              </w:r>
            </w:hyperlink>
          </w:p>
          <w:p w:rsidR="008A6293" w:rsidRPr="008A6293" w:rsidRDefault="008A6293" w:rsidP="007F2703">
            <w:pPr>
              <w:rPr>
                <w:sz w:val="20"/>
                <w:szCs w:val="20"/>
              </w:rPr>
            </w:pPr>
          </w:p>
        </w:tc>
      </w:tr>
    </w:tbl>
    <w:p w:rsidR="007F2703" w:rsidRDefault="007F2703" w:rsidP="007F2703">
      <w:pPr>
        <w:rPr>
          <w:rFonts w:asciiTheme="majorHAnsi" w:hAnsiTheme="majorHAnsi"/>
          <w:sz w:val="28"/>
          <w:szCs w:val="88"/>
        </w:rPr>
      </w:pPr>
    </w:p>
    <w:p w:rsidR="00843FB8" w:rsidRDefault="00843FB8" w:rsidP="007F2703">
      <w:pPr>
        <w:rPr>
          <w:rFonts w:asciiTheme="majorHAnsi" w:hAnsiTheme="majorHAnsi"/>
          <w:sz w:val="28"/>
          <w:szCs w:val="88"/>
        </w:rPr>
      </w:pPr>
    </w:p>
    <w:p w:rsidR="00843FB8" w:rsidRDefault="00843FB8" w:rsidP="007F2703">
      <w:pPr>
        <w:rPr>
          <w:rFonts w:asciiTheme="majorHAnsi" w:hAnsiTheme="majorHAnsi"/>
          <w:sz w:val="28"/>
          <w:szCs w:val="88"/>
        </w:rPr>
      </w:pPr>
    </w:p>
    <w:p w:rsidR="00843FB8" w:rsidRDefault="00843FB8" w:rsidP="007F2703">
      <w:pPr>
        <w:rPr>
          <w:rFonts w:asciiTheme="majorHAnsi" w:hAnsiTheme="majorHAnsi"/>
          <w:sz w:val="28"/>
          <w:szCs w:val="88"/>
        </w:rPr>
      </w:pPr>
    </w:p>
    <w:p w:rsidR="00843FB8" w:rsidRDefault="00843FB8" w:rsidP="007F2703">
      <w:pPr>
        <w:rPr>
          <w:rFonts w:asciiTheme="majorHAnsi" w:hAnsiTheme="majorHAnsi"/>
          <w:sz w:val="28"/>
          <w:szCs w:val="88"/>
        </w:rPr>
      </w:pPr>
    </w:p>
    <w:p w:rsidR="00843FB8" w:rsidRDefault="00843FB8" w:rsidP="007F2703">
      <w:pPr>
        <w:rPr>
          <w:rFonts w:asciiTheme="majorHAnsi" w:hAnsiTheme="majorHAnsi"/>
          <w:sz w:val="28"/>
          <w:szCs w:val="88"/>
        </w:rPr>
      </w:pPr>
    </w:p>
    <w:p w:rsidR="00843FB8" w:rsidRDefault="00843FB8" w:rsidP="007F2703">
      <w:pPr>
        <w:rPr>
          <w:rFonts w:asciiTheme="majorHAnsi" w:hAnsiTheme="majorHAnsi"/>
          <w:sz w:val="28"/>
          <w:szCs w:val="88"/>
        </w:rPr>
      </w:pPr>
    </w:p>
    <w:p w:rsidR="00843FB8" w:rsidRDefault="00843FB8" w:rsidP="007F2703">
      <w:pPr>
        <w:rPr>
          <w:rFonts w:asciiTheme="majorHAnsi" w:hAnsiTheme="majorHAnsi"/>
          <w:sz w:val="28"/>
          <w:szCs w:val="88"/>
        </w:rPr>
      </w:pPr>
    </w:p>
    <w:p w:rsidR="00843FB8" w:rsidRDefault="00843FB8" w:rsidP="007F2703">
      <w:pPr>
        <w:rPr>
          <w:rFonts w:asciiTheme="majorHAnsi" w:hAnsiTheme="majorHAnsi"/>
          <w:sz w:val="28"/>
          <w:szCs w:val="88"/>
        </w:rPr>
      </w:pPr>
    </w:p>
    <w:p w:rsidR="00843FB8" w:rsidRDefault="00843FB8" w:rsidP="007F2703">
      <w:pPr>
        <w:rPr>
          <w:rFonts w:asciiTheme="majorHAnsi" w:hAnsiTheme="majorHAnsi"/>
          <w:sz w:val="28"/>
          <w:szCs w:val="88"/>
        </w:rPr>
      </w:pPr>
    </w:p>
    <w:p w:rsidR="00843FB8" w:rsidRDefault="00843FB8" w:rsidP="007F2703">
      <w:pPr>
        <w:rPr>
          <w:rFonts w:asciiTheme="majorHAnsi" w:hAnsiTheme="majorHAnsi"/>
          <w:sz w:val="28"/>
          <w:szCs w:val="88"/>
        </w:rPr>
      </w:pPr>
    </w:p>
    <w:p w:rsidR="00843FB8" w:rsidRDefault="00843FB8" w:rsidP="007F2703">
      <w:pPr>
        <w:rPr>
          <w:rFonts w:asciiTheme="majorHAnsi" w:hAnsiTheme="majorHAnsi"/>
          <w:sz w:val="28"/>
          <w:szCs w:val="88"/>
        </w:rPr>
      </w:pPr>
    </w:p>
    <w:p w:rsidR="00843FB8" w:rsidRDefault="00843FB8" w:rsidP="007F2703">
      <w:pPr>
        <w:rPr>
          <w:rFonts w:asciiTheme="majorHAnsi" w:hAnsiTheme="majorHAnsi"/>
          <w:sz w:val="28"/>
          <w:szCs w:val="88"/>
        </w:rPr>
      </w:pPr>
    </w:p>
    <w:p w:rsidR="00843FB8" w:rsidRDefault="00843FB8" w:rsidP="007F2703">
      <w:pPr>
        <w:rPr>
          <w:rFonts w:asciiTheme="majorHAnsi" w:hAnsiTheme="majorHAnsi"/>
          <w:sz w:val="28"/>
          <w:szCs w:val="88"/>
        </w:rPr>
      </w:pPr>
    </w:p>
    <w:p w:rsidR="00843FB8" w:rsidRDefault="00843FB8" w:rsidP="007F2703">
      <w:pPr>
        <w:rPr>
          <w:rFonts w:asciiTheme="majorHAnsi" w:hAnsiTheme="majorHAnsi"/>
          <w:sz w:val="28"/>
          <w:szCs w:val="88"/>
        </w:rPr>
      </w:pPr>
    </w:p>
    <w:p w:rsidR="00843FB8" w:rsidRDefault="00843FB8" w:rsidP="007F2703">
      <w:pPr>
        <w:rPr>
          <w:rFonts w:asciiTheme="majorHAnsi" w:hAnsiTheme="majorHAnsi"/>
          <w:sz w:val="28"/>
          <w:szCs w:val="88"/>
        </w:rPr>
      </w:pPr>
    </w:p>
    <w:p w:rsidR="00843FB8" w:rsidRDefault="00843FB8" w:rsidP="007F2703">
      <w:pPr>
        <w:rPr>
          <w:rFonts w:asciiTheme="majorHAnsi" w:hAnsiTheme="majorHAnsi"/>
          <w:sz w:val="28"/>
          <w:szCs w:val="88"/>
        </w:rPr>
      </w:pPr>
    </w:p>
    <w:p w:rsidR="00843FB8" w:rsidRDefault="00843FB8" w:rsidP="007F2703">
      <w:pPr>
        <w:rPr>
          <w:rFonts w:asciiTheme="majorHAnsi" w:hAnsiTheme="majorHAnsi"/>
          <w:sz w:val="28"/>
          <w:szCs w:val="88"/>
        </w:rPr>
      </w:pPr>
    </w:p>
    <w:p w:rsidR="00843FB8" w:rsidRDefault="00843FB8" w:rsidP="007F2703">
      <w:pPr>
        <w:rPr>
          <w:rFonts w:asciiTheme="majorHAnsi" w:hAnsiTheme="majorHAnsi"/>
          <w:sz w:val="28"/>
          <w:szCs w:val="88"/>
        </w:rPr>
      </w:pPr>
    </w:p>
    <w:p w:rsidR="00843FB8" w:rsidRDefault="00843FB8" w:rsidP="007F2703">
      <w:pPr>
        <w:rPr>
          <w:rFonts w:asciiTheme="majorHAnsi" w:hAnsiTheme="majorHAnsi"/>
          <w:sz w:val="28"/>
          <w:szCs w:val="88"/>
        </w:rPr>
      </w:pPr>
    </w:p>
    <w:p w:rsidR="00843FB8" w:rsidRDefault="00843FB8" w:rsidP="007F2703">
      <w:pPr>
        <w:rPr>
          <w:rFonts w:asciiTheme="majorHAnsi" w:hAnsiTheme="majorHAnsi"/>
          <w:sz w:val="28"/>
          <w:szCs w:val="88"/>
        </w:rPr>
      </w:pPr>
    </w:p>
    <w:p w:rsidR="00843FB8" w:rsidRDefault="00843FB8" w:rsidP="007F2703">
      <w:pPr>
        <w:rPr>
          <w:rFonts w:asciiTheme="majorHAnsi" w:hAnsiTheme="majorHAnsi"/>
          <w:sz w:val="28"/>
          <w:szCs w:val="88"/>
        </w:rPr>
      </w:pPr>
    </w:p>
    <w:p w:rsidR="00843FB8" w:rsidRDefault="00843FB8" w:rsidP="007F2703">
      <w:pPr>
        <w:rPr>
          <w:rFonts w:asciiTheme="majorHAnsi" w:hAnsiTheme="majorHAnsi"/>
          <w:sz w:val="28"/>
          <w:szCs w:val="88"/>
        </w:rPr>
      </w:pPr>
    </w:p>
    <w:p w:rsidR="00843FB8" w:rsidRPr="00457F1A" w:rsidRDefault="00843FB8" w:rsidP="00843FB8">
      <w:pPr>
        <w:rPr>
          <w:b/>
          <w:color w:val="44546A" w:themeColor="text2"/>
          <w:sz w:val="24"/>
          <w:szCs w:val="24"/>
        </w:rPr>
      </w:pPr>
      <w:r>
        <w:rPr>
          <w:b/>
          <w:color w:val="44546A" w:themeColor="text2"/>
          <w:sz w:val="24"/>
          <w:szCs w:val="24"/>
        </w:rPr>
        <w:t>Appendix: COVID-19 Additional Information for SEND Information Report</w:t>
      </w:r>
    </w:p>
    <w:p w:rsidR="00843FB8" w:rsidRPr="00457F1A" w:rsidRDefault="00843FB8" w:rsidP="00843FB8">
      <w:pPr>
        <w:ind w:left="720"/>
        <w:rPr>
          <w:b/>
          <w:color w:val="44546A" w:themeColor="text2"/>
        </w:rPr>
      </w:pPr>
      <w:r>
        <w:rPr>
          <w:b/>
          <w:color w:val="44546A" w:themeColor="text2"/>
        </w:rPr>
        <w:t>School Name: Hatfield Academy</w:t>
      </w:r>
    </w:p>
    <w:p w:rsidR="00843FB8" w:rsidRPr="00241016" w:rsidRDefault="00843FB8" w:rsidP="00843FB8">
      <w:pPr>
        <w:ind w:left="720"/>
        <w:rPr>
          <w:b/>
          <w:color w:val="44546A" w:themeColor="text2"/>
        </w:rPr>
      </w:pPr>
      <w:r w:rsidRPr="00457F1A">
        <w:rPr>
          <w:b/>
          <w:color w:val="44546A" w:themeColor="text2"/>
        </w:rPr>
        <w:t xml:space="preserve">Date:  </w:t>
      </w:r>
      <w:r>
        <w:rPr>
          <w:b/>
          <w:color w:val="44546A" w:themeColor="text2"/>
        </w:rPr>
        <w:t>16.07.2020</w:t>
      </w:r>
    </w:p>
    <w:p w:rsidR="00843FB8" w:rsidRPr="0050436A" w:rsidRDefault="00843FB8" w:rsidP="00843FB8">
      <w:pPr>
        <w:rPr>
          <w:b/>
          <w:color w:val="44546A" w:themeColor="text2"/>
          <w:sz w:val="24"/>
          <w:szCs w:val="24"/>
        </w:rPr>
      </w:pPr>
      <w:r w:rsidRPr="0050436A">
        <w:rPr>
          <w:b/>
          <w:color w:val="44546A" w:themeColor="text2"/>
          <w:sz w:val="24"/>
          <w:szCs w:val="24"/>
        </w:rPr>
        <w:t>1. Context</w:t>
      </w:r>
      <w:r>
        <w:rPr>
          <w:b/>
          <w:color w:val="44546A" w:themeColor="text2"/>
          <w:sz w:val="24"/>
          <w:szCs w:val="24"/>
        </w:rPr>
        <w:t>, Legislation and Guidance</w:t>
      </w:r>
      <w:r w:rsidRPr="0050436A">
        <w:rPr>
          <w:b/>
          <w:color w:val="44546A" w:themeColor="text2"/>
          <w:sz w:val="24"/>
          <w:szCs w:val="24"/>
        </w:rPr>
        <w:t xml:space="preserve"> </w:t>
      </w:r>
    </w:p>
    <w:p w:rsidR="00843FB8" w:rsidRDefault="00843FB8" w:rsidP="00843FB8">
      <w:r>
        <w:t>The SEND Information Report is based on the statutory Special Educational Needs and Disability (SEND) Code of Practice and the following legislation:</w:t>
      </w:r>
    </w:p>
    <w:p w:rsidR="00843FB8" w:rsidRDefault="00843FB8" w:rsidP="00843FB8">
      <w:pPr>
        <w:pStyle w:val="ListParagraph"/>
        <w:numPr>
          <w:ilvl w:val="0"/>
          <w:numId w:val="4"/>
        </w:numPr>
      </w:pPr>
      <w:r>
        <w:t>Part 3 of the Children and Families Act 2014, which sets out schools’ responsibilities for pupils with SEN and disabilities; and</w:t>
      </w:r>
    </w:p>
    <w:p w:rsidR="00843FB8" w:rsidRDefault="00843FB8" w:rsidP="00843FB8">
      <w:pPr>
        <w:pStyle w:val="ListParagraph"/>
        <w:numPr>
          <w:ilvl w:val="0"/>
          <w:numId w:val="4"/>
        </w:numPr>
      </w:pPr>
      <w:r>
        <w:t>The Special Educational Needs and Disability Regulations 2014, which set out schools’ responsibilities for education, health and care (EHC) plans, SEN co-ordinators (SENCOs) and the SEND Information Report</w:t>
      </w:r>
    </w:p>
    <w:p w:rsidR="00843FB8" w:rsidRDefault="00843FB8" w:rsidP="00843FB8">
      <w:r>
        <w:t>The Coronavirus Act 2020 Modification of Section 42 of the Children and Families Act 2014 (England) Notice 2020 provides the following modification in relation to the duty to secure educational and health care provision in accordance with the requirements of the Education, Health and Care Plan:</w:t>
      </w:r>
    </w:p>
    <w:p w:rsidR="00843FB8" w:rsidRDefault="00843FB8" w:rsidP="00843FB8">
      <w:pPr>
        <w:pStyle w:val="ListParagraph"/>
        <w:numPr>
          <w:ilvl w:val="0"/>
          <w:numId w:val="5"/>
        </w:numPr>
      </w:pPr>
      <w:r>
        <w:t xml:space="preserve">The absolute duty to make the provision in an EHC plan (section 42 of the Children and Families Act 2014) can be temporarily amended to a ‘reasonable endeavours’ duty.  This means that during the specified period the Local Authority (LA) needs to do whatever it reasonably can to put provision in place, but if they cannot do so they would not necessarily be breaching the law. </w:t>
      </w:r>
    </w:p>
    <w:p w:rsidR="00843FB8" w:rsidRDefault="00843FB8" w:rsidP="00843FB8">
      <w:r>
        <w:t xml:space="preserve">From 1 May to 25 September 2020 inclusive, the Regulations which provide statutory timescales for the EHC needs assessments and plans processes were modified, such that timings will be ‘as soon as is reasonably practicable’.  </w:t>
      </w:r>
    </w:p>
    <w:p w:rsidR="00843FB8" w:rsidRDefault="00843FB8" w:rsidP="00843FB8">
      <w:r>
        <w:t xml:space="preserve">Guidance was </w:t>
      </w:r>
      <w:r w:rsidRPr="00AB47A0">
        <w:t>released on 2 J</w:t>
      </w:r>
      <w:r>
        <w:t>uly 2020 to</w:t>
      </w:r>
      <w:r w:rsidRPr="00AB47A0">
        <w:t xml:space="preserve"> support schools with </w:t>
      </w:r>
      <w:r>
        <w:t xml:space="preserve">full </w:t>
      </w:r>
      <w:r w:rsidRPr="00AB47A0">
        <w:t xml:space="preserve">opening from September 2020 (found </w:t>
      </w:r>
      <w:hyperlink r:id="rId11" w:anchor="section-3-curriculum-behaviour-and-pastoral-support" w:history="1">
        <w:r w:rsidRPr="00AB47A0">
          <w:rPr>
            <w:rStyle w:val="Hyperlink"/>
          </w:rPr>
          <w:t>here</w:t>
        </w:r>
      </w:hyperlink>
      <w:r w:rsidRPr="00AB47A0">
        <w:t xml:space="preserve">).  </w:t>
      </w:r>
      <w:r>
        <w:t>Decisions regarding the wider/full opening of individual Astrea settings are informed through a whole school risk assessment process.</w:t>
      </w:r>
    </w:p>
    <w:p w:rsidR="00843FB8" w:rsidRDefault="00843FB8" w:rsidP="00843FB8">
      <w:r>
        <w:t>This appendix of the school’s SEN Information Report should be read alongside the school’s Annex 5 of the Safeguarding and Child Protection Policy and the Behaviour Policy (and any relevant Annex).</w:t>
      </w:r>
    </w:p>
    <w:p w:rsidR="00843FB8" w:rsidRDefault="00843FB8" w:rsidP="00843FB8">
      <w:r>
        <w:t xml:space="preserve">This appendix contains further details of our arrangements for pupils with Special Education Needs and/or Disabilities in line with revised procedures from the government, in the following areas: </w:t>
      </w:r>
    </w:p>
    <w:p w:rsidR="00843FB8" w:rsidRDefault="00843FB8" w:rsidP="00843FB8">
      <w:pPr>
        <w:pStyle w:val="ListParagraph"/>
        <w:numPr>
          <w:ilvl w:val="0"/>
          <w:numId w:val="3"/>
        </w:numPr>
      </w:pPr>
      <w:r>
        <w:t>Context, legislation, guidance and key contacts</w:t>
      </w:r>
    </w:p>
    <w:p w:rsidR="00843FB8" w:rsidRDefault="00843FB8" w:rsidP="00843FB8">
      <w:pPr>
        <w:pStyle w:val="ListParagraph"/>
        <w:numPr>
          <w:ilvl w:val="0"/>
          <w:numId w:val="3"/>
        </w:numPr>
      </w:pPr>
      <w:r>
        <w:t xml:space="preserve">Vulnerable children </w:t>
      </w:r>
    </w:p>
    <w:p w:rsidR="00843FB8" w:rsidRPr="00E37FFE" w:rsidRDefault="00843FB8" w:rsidP="00843FB8">
      <w:pPr>
        <w:pStyle w:val="ListParagraph"/>
        <w:numPr>
          <w:ilvl w:val="0"/>
          <w:numId w:val="3"/>
        </w:numPr>
      </w:pPr>
      <w:r w:rsidRPr="00E37FFE">
        <w:t xml:space="preserve">Risk assessments of </w:t>
      </w:r>
      <w:r>
        <w:t>pupils with SEND</w:t>
      </w:r>
    </w:p>
    <w:p w:rsidR="00843FB8" w:rsidRPr="00E37FFE" w:rsidRDefault="00843FB8" w:rsidP="00843FB8">
      <w:pPr>
        <w:pStyle w:val="ListParagraph"/>
        <w:numPr>
          <w:ilvl w:val="0"/>
          <w:numId w:val="3"/>
        </w:numPr>
      </w:pPr>
      <w:r w:rsidRPr="00E37FFE">
        <w:t>Supporting children’s mental health</w:t>
      </w:r>
    </w:p>
    <w:p w:rsidR="00843FB8" w:rsidRDefault="00843FB8" w:rsidP="00843FB8">
      <w:pPr>
        <w:pStyle w:val="ListParagraph"/>
        <w:numPr>
          <w:ilvl w:val="0"/>
          <w:numId w:val="3"/>
        </w:numPr>
      </w:pPr>
      <w:r w:rsidRPr="00925EF2">
        <w:t xml:space="preserve">Supporting vulnerable children in school and/or at home </w:t>
      </w:r>
    </w:p>
    <w:p w:rsidR="00843FB8" w:rsidRDefault="00843FB8" w:rsidP="00843FB8">
      <w:pPr>
        <w:pStyle w:val="ListParagraph"/>
        <w:numPr>
          <w:ilvl w:val="0"/>
          <w:numId w:val="3"/>
        </w:numPr>
      </w:pPr>
      <w:r w:rsidRPr="00A03442">
        <w:t>Statutory assessments, annual reviews and reviews for pupils at SEN Support</w:t>
      </w:r>
    </w:p>
    <w:p w:rsidR="00843FB8" w:rsidRDefault="00843FB8" w:rsidP="00843FB8">
      <w:pPr>
        <w:pStyle w:val="ListParagraph"/>
        <w:numPr>
          <w:ilvl w:val="0"/>
          <w:numId w:val="3"/>
        </w:numPr>
      </w:pPr>
      <w:r>
        <w:t>Personal budgets</w:t>
      </w:r>
    </w:p>
    <w:p w:rsidR="00843FB8" w:rsidRDefault="00843FB8" w:rsidP="00843FB8">
      <w:pPr>
        <w:pStyle w:val="ListParagraph"/>
        <w:numPr>
          <w:ilvl w:val="0"/>
          <w:numId w:val="3"/>
        </w:numPr>
      </w:pPr>
      <w:r>
        <w:t>Transport for children with existing arrangements</w:t>
      </w:r>
    </w:p>
    <w:p w:rsidR="00843FB8" w:rsidRDefault="00843FB8" w:rsidP="00843FB8">
      <w:pPr>
        <w:pStyle w:val="ListParagraph"/>
        <w:numPr>
          <w:ilvl w:val="0"/>
          <w:numId w:val="3"/>
        </w:numPr>
      </w:pPr>
      <w:r>
        <w:t>Transition</w:t>
      </w:r>
    </w:p>
    <w:p w:rsidR="00843FB8" w:rsidRDefault="00843FB8" w:rsidP="00843FB8">
      <w:pPr>
        <w:pStyle w:val="ListParagraph"/>
        <w:numPr>
          <w:ilvl w:val="0"/>
          <w:numId w:val="3"/>
        </w:numPr>
      </w:pPr>
      <w:r>
        <w:t>Support from Astrea Academy Trust</w:t>
      </w:r>
    </w:p>
    <w:p w:rsidR="00843FB8" w:rsidRDefault="00843FB8" w:rsidP="00843FB8">
      <w:pPr>
        <w:pStyle w:val="ListParagraph"/>
        <w:numPr>
          <w:ilvl w:val="0"/>
          <w:numId w:val="3"/>
        </w:numPr>
      </w:pPr>
      <w:r>
        <w:t>Annex: Suggested SEND Risk Assessment Template</w:t>
      </w:r>
    </w:p>
    <w:p w:rsidR="00843FB8" w:rsidRPr="00AF75F5" w:rsidRDefault="00843FB8" w:rsidP="00843FB8">
      <w:r w:rsidRPr="000017ED">
        <w:rPr>
          <w:b/>
          <w:color w:val="44546A" w:themeColor="text2"/>
          <w:sz w:val="24"/>
          <w:szCs w:val="24"/>
        </w:rPr>
        <w:t xml:space="preserve">Key </w:t>
      </w:r>
      <w:r>
        <w:rPr>
          <w:b/>
          <w:color w:val="44546A" w:themeColor="text2"/>
          <w:sz w:val="24"/>
          <w:szCs w:val="24"/>
        </w:rPr>
        <w:t>C</w:t>
      </w:r>
      <w:r w:rsidRPr="000017ED">
        <w:rPr>
          <w:b/>
          <w:color w:val="44546A" w:themeColor="text2"/>
          <w:sz w:val="24"/>
          <w:szCs w:val="24"/>
        </w:rPr>
        <w:t xml:space="preserve">ontacts </w:t>
      </w:r>
    </w:p>
    <w:tbl>
      <w:tblPr>
        <w:tblStyle w:val="TableGrid"/>
        <w:tblW w:w="0" w:type="auto"/>
        <w:tblLook w:val="04A0" w:firstRow="1" w:lastRow="0" w:firstColumn="1" w:lastColumn="0" w:noHBand="0" w:noVBand="1"/>
      </w:tblPr>
      <w:tblGrid>
        <w:gridCol w:w="1867"/>
        <w:gridCol w:w="1655"/>
        <w:gridCol w:w="1483"/>
        <w:gridCol w:w="4011"/>
      </w:tblGrid>
      <w:tr w:rsidR="00843FB8" w:rsidTr="00366A7F">
        <w:tc>
          <w:tcPr>
            <w:tcW w:w="1867" w:type="dxa"/>
            <w:shd w:val="clear" w:color="auto" w:fill="D0CECE" w:themeFill="background2" w:themeFillShade="E6"/>
          </w:tcPr>
          <w:p w:rsidR="00843FB8" w:rsidRDefault="00843FB8" w:rsidP="00366A7F">
            <w:r>
              <w:t>Role</w:t>
            </w:r>
          </w:p>
        </w:tc>
        <w:tc>
          <w:tcPr>
            <w:tcW w:w="1655" w:type="dxa"/>
            <w:shd w:val="clear" w:color="auto" w:fill="D0CECE" w:themeFill="background2" w:themeFillShade="E6"/>
          </w:tcPr>
          <w:p w:rsidR="00843FB8" w:rsidRDefault="00843FB8" w:rsidP="00366A7F">
            <w:r>
              <w:t>Name</w:t>
            </w:r>
          </w:p>
        </w:tc>
        <w:tc>
          <w:tcPr>
            <w:tcW w:w="1483" w:type="dxa"/>
            <w:shd w:val="clear" w:color="auto" w:fill="D0CECE" w:themeFill="background2" w:themeFillShade="E6"/>
          </w:tcPr>
          <w:p w:rsidR="00843FB8" w:rsidRDefault="00843FB8" w:rsidP="00366A7F">
            <w:r>
              <w:t>Contact number</w:t>
            </w:r>
          </w:p>
        </w:tc>
        <w:tc>
          <w:tcPr>
            <w:tcW w:w="4011" w:type="dxa"/>
            <w:shd w:val="clear" w:color="auto" w:fill="D0CECE" w:themeFill="background2" w:themeFillShade="E6"/>
          </w:tcPr>
          <w:p w:rsidR="00843FB8" w:rsidRDefault="00843FB8" w:rsidP="00366A7F">
            <w:r>
              <w:t xml:space="preserve">Email </w:t>
            </w:r>
          </w:p>
          <w:p w:rsidR="00843FB8" w:rsidRDefault="00843FB8" w:rsidP="00366A7F"/>
        </w:tc>
      </w:tr>
      <w:tr w:rsidR="00843FB8" w:rsidTr="00366A7F">
        <w:tc>
          <w:tcPr>
            <w:tcW w:w="1867" w:type="dxa"/>
          </w:tcPr>
          <w:p w:rsidR="00843FB8" w:rsidRDefault="00843FB8" w:rsidP="00366A7F">
            <w:r>
              <w:t>SENCO</w:t>
            </w:r>
          </w:p>
        </w:tc>
        <w:tc>
          <w:tcPr>
            <w:tcW w:w="1655" w:type="dxa"/>
          </w:tcPr>
          <w:p w:rsidR="00843FB8" w:rsidRDefault="00843FB8" w:rsidP="00366A7F">
            <w:r>
              <w:t>Becki Swift</w:t>
            </w:r>
          </w:p>
        </w:tc>
        <w:tc>
          <w:tcPr>
            <w:tcW w:w="1483" w:type="dxa"/>
            <w:vMerge w:val="restart"/>
          </w:tcPr>
          <w:p w:rsidR="00843FB8" w:rsidRDefault="00843FB8" w:rsidP="00366A7F">
            <w:pPr>
              <w:rPr>
                <w:rFonts w:ascii="Calibri" w:hAnsi="Calibri" w:cs="Calibri"/>
                <w:b/>
                <w:bCs/>
                <w:lang w:val="en-US"/>
              </w:rPr>
            </w:pPr>
            <w:r>
              <w:rPr>
                <w:rFonts w:ascii="Calibri" w:hAnsi="Calibri" w:cs="Calibri"/>
                <w:b/>
                <w:bCs/>
                <w:lang w:val="en-US"/>
              </w:rPr>
              <w:t>0114 2456871</w:t>
            </w:r>
          </w:p>
          <w:p w:rsidR="00843FB8" w:rsidRPr="00DB297D" w:rsidRDefault="00843FB8" w:rsidP="00366A7F"/>
        </w:tc>
        <w:tc>
          <w:tcPr>
            <w:tcW w:w="4011" w:type="dxa"/>
          </w:tcPr>
          <w:p w:rsidR="00843FB8" w:rsidRDefault="00843FB8" w:rsidP="00366A7F">
            <w:r>
              <w:t>Rebecca.swift@astreahatfield.org</w:t>
            </w:r>
          </w:p>
        </w:tc>
      </w:tr>
      <w:tr w:rsidR="00843FB8" w:rsidTr="00366A7F">
        <w:tc>
          <w:tcPr>
            <w:tcW w:w="1867" w:type="dxa"/>
          </w:tcPr>
          <w:p w:rsidR="00843FB8" w:rsidRDefault="00843FB8" w:rsidP="00366A7F">
            <w:r>
              <w:t>Principal</w:t>
            </w:r>
          </w:p>
        </w:tc>
        <w:tc>
          <w:tcPr>
            <w:tcW w:w="1655" w:type="dxa"/>
          </w:tcPr>
          <w:p w:rsidR="00843FB8" w:rsidRDefault="00843FB8" w:rsidP="00366A7F">
            <w:r>
              <w:t>Abbie Pearce-Dyke</w:t>
            </w:r>
          </w:p>
        </w:tc>
        <w:tc>
          <w:tcPr>
            <w:tcW w:w="1483" w:type="dxa"/>
            <w:vMerge/>
          </w:tcPr>
          <w:p w:rsidR="00843FB8" w:rsidRPr="00DB297D" w:rsidRDefault="00843FB8" w:rsidP="00366A7F">
            <w:pPr>
              <w:rPr>
                <w:sz w:val="16"/>
                <w:szCs w:val="16"/>
              </w:rPr>
            </w:pPr>
          </w:p>
        </w:tc>
        <w:tc>
          <w:tcPr>
            <w:tcW w:w="4011" w:type="dxa"/>
          </w:tcPr>
          <w:p w:rsidR="00843FB8" w:rsidRDefault="00843FB8" w:rsidP="00366A7F">
            <w:r w:rsidRPr="00126370">
              <w:t xml:space="preserve">Abbie.Pearce-Dyke@astreahatfield.org </w:t>
            </w:r>
          </w:p>
        </w:tc>
      </w:tr>
      <w:tr w:rsidR="00843FB8" w:rsidTr="00366A7F">
        <w:tc>
          <w:tcPr>
            <w:tcW w:w="1867" w:type="dxa"/>
          </w:tcPr>
          <w:p w:rsidR="00843FB8" w:rsidRDefault="00843FB8" w:rsidP="00366A7F">
            <w:r>
              <w:t>SEND Officer</w:t>
            </w:r>
          </w:p>
        </w:tc>
        <w:tc>
          <w:tcPr>
            <w:tcW w:w="1655" w:type="dxa"/>
          </w:tcPr>
          <w:p w:rsidR="00843FB8" w:rsidRDefault="00843FB8" w:rsidP="00366A7F">
            <w:r>
              <w:t>Caroline Embery</w:t>
            </w:r>
          </w:p>
        </w:tc>
        <w:tc>
          <w:tcPr>
            <w:tcW w:w="1483" w:type="dxa"/>
          </w:tcPr>
          <w:p w:rsidR="00843FB8" w:rsidRDefault="00843FB8" w:rsidP="00366A7F">
            <w:r>
              <w:t>07387108846</w:t>
            </w:r>
          </w:p>
        </w:tc>
        <w:tc>
          <w:tcPr>
            <w:tcW w:w="4011" w:type="dxa"/>
          </w:tcPr>
          <w:p w:rsidR="00843FB8" w:rsidRDefault="00843FB8" w:rsidP="00366A7F">
            <w:r>
              <w:t>caroline.embery@astreaacademytrust.org</w:t>
            </w:r>
          </w:p>
        </w:tc>
      </w:tr>
      <w:tr w:rsidR="00843FB8" w:rsidTr="00366A7F">
        <w:tc>
          <w:tcPr>
            <w:tcW w:w="1867" w:type="dxa"/>
          </w:tcPr>
          <w:p w:rsidR="00843FB8" w:rsidRDefault="00843FB8" w:rsidP="00366A7F">
            <w:r>
              <w:t>Specialist Leader of Behaviour and SEND</w:t>
            </w:r>
          </w:p>
        </w:tc>
        <w:tc>
          <w:tcPr>
            <w:tcW w:w="1655" w:type="dxa"/>
          </w:tcPr>
          <w:p w:rsidR="00843FB8" w:rsidRDefault="00843FB8" w:rsidP="00366A7F">
            <w:r>
              <w:t>Naomi Reed</w:t>
            </w:r>
          </w:p>
        </w:tc>
        <w:tc>
          <w:tcPr>
            <w:tcW w:w="1483" w:type="dxa"/>
          </w:tcPr>
          <w:p w:rsidR="00843FB8" w:rsidRDefault="00843FB8" w:rsidP="00366A7F">
            <w:r>
              <w:t>07552995410</w:t>
            </w:r>
          </w:p>
        </w:tc>
        <w:tc>
          <w:tcPr>
            <w:tcW w:w="4011" w:type="dxa"/>
          </w:tcPr>
          <w:p w:rsidR="00843FB8" w:rsidRDefault="00843FB8" w:rsidP="00366A7F">
            <w:r>
              <w:t>naomi.reed@astreaacademytrust.org</w:t>
            </w:r>
          </w:p>
        </w:tc>
      </w:tr>
      <w:tr w:rsidR="00843FB8" w:rsidTr="00366A7F">
        <w:tc>
          <w:tcPr>
            <w:tcW w:w="1867" w:type="dxa"/>
          </w:tcPr>
          <w:p w:rsidR="00843FB8" w:rsidRDefault="00843FB8" w:rsidP="00366A7F">
            <w:r>
              <w:t xml:space="preserve">National Leader of Inclusion     </w:t>
            </w:r>
          </w:p>
        </w:tc>
        <w:tc>
          <w:tcPr>
            <w:tcW w:w="1655" w:type="dxa"/>
          </w:tcPr>
          <w:p w:rsidR="00843FB8" w:rsidRDefault="00843FB8" w:rsidP="00366A7F">
            <w:r>
              <w:t>Jenni Machin</w:t>
            </w:r>
          </w:p>
        </w:tc>
        <w:tc>
          <w:tcPr>
            <w:tcW w:w="1483" w:type="dxa"/>
          </w:tcPr>
          <w:p w:rsidR="00843FB8" w:rsidRDefault="00843FB8" w:rsidP="00366A7F">
            <w:r>
              <w:t>07900401418</w:t>
            </w:r>
          </w:p>
        </w:tc>
        <w:tc>
          <w:tcPr>
            <w:tcW w:w="4011" w:type="dxa"/>
          </w:tcPr>
          <w:p w:rsidR="00843FB8" w:rsidRDefault="00843FB8" w:rsidP="00366A7F">
            <w:r>
              <w:t>jenni.machin@astreaacademytrust.org</w:t>
            </w:r>
          </w:p>
        </w:tc>
      </w:tr>
      <w:tr w:rsidR="00843FB8" w:rsidTr="00366A7F">
        <w:tc>
          <w:tcPr>
            <w:tcW w:w="1867" w:type="dxa"/>
          </w:tcPr>
          <w:p w:rsidR="00843FB8" w:rsidRDefault="00843FB8" w:rsidP="00366A7F">
            <w:r>
              <w:t xml:space="preserve">Executive Director of Education, Inclusion and Safeguarding </w:t>
            </w:r>
          </w:p>
        </w:tc>
        <w:tc>
          <w:tcPr>
            <w:tcW w:w="1655" w:type="dxa"/>
          </w:tcPr>
          <w:p w:rsidR="00843FB8" w:rsidRDefault="00843FB8" w:rsidP="00366A7F">
            <w:r>
              <w:t xml:space="preserve">Nicola Crossley </w:t>
            </w:r>
          </w:p>
        </w:tc>
        <w:tc>
          <w:tcPr>
            <w:tcW w:w="1483" w:type="dxa"/>
          </w:tcPr>
          <w:p w:rsidR="00843FB8" w:rsidRDefault="00843FB8" w:rsidP="00366A7F">
            <w:r>
              <w:t>07393237674</w:t>
            </w:r>
          </w:p>
        </w:tc>
        <w:tc>
          <w:tcPr>
            <w:tcW w:w="4011" w:type="dxa"/>
          </w:tcPr>
          <w:p w:rsidR="00843FB8" w:rsidRDefault="00843FB8" w:rsidP="00366A7F">
            <w:r>
              <w:t>nicola.crossley@astreaacademytrust.org</w:t>
            </w:r>
          </w:p>
        </w:tc>
      </w:tr>
      <w:tr w:rsidR="00843FB8" w:rsidTr="00366A7F">
        <w:tc>
          <w:tcPr>
            <w:tcW w:w="1867" w:type="dxa"/>
          </w:tcPr>
          <w:p w:rsidR="00843FB8" w:rsidRPr="005E4EE2" w:rsidRDefault="00843FB8" w:rsidP="00366A7F">
            <w:pPr>
              <w:rPr>
                <w:highlight w:val="yellow"/>
              </w:rPr>
            </w:pPr>
            <w:r w:rsidRPr="009E6463">
              <w:t xml:space="preserve">General enquires </w:t>
            </w:r>
          </w:p>
        </w:tc>
        <w:tc>
          <w:tcPr>
            <w:tcW w:w="1655" w:type="dxa"/>
          </w:tcPr>
          <w:p w:rsidR="00843FB8" w:rsidRDefault="00843FB8" w:rsidP="00366A7F">
            <w:r>
              <w:t>Hatfield Office</w:t>
            </w:r>
          </w:p>
        </w:tc>
        <w:tc>
          <w:tcPr>
            <w:tcW w:w="1483" w:type="dxa"/>
          </w:tcPr>
          <w:p w:rsidR="00843FB8" w:rsidRDefault="00843FB8" w:rsidP="00366A7F">
            <w:r>
              <w:rPr>
                <w:rFonts w:ascii="Calibri" w:hAnsi="Calibri" w:cs="Calibri"/>
                <w:color w:val="212121"/>
                <w:shd w:val="clear" w:color="auto" w:fill="FFFFFF"/>
              </w:rPr>
              <w:t>0114 2456871</w:t>
            </w:r>
          </w:p>
        </w:tc>
        <w:tc>
          <w:tcPr>
            <w:tcW w:w="4011" w:type="dxa"/>
          </w:tcPr>
          <w:p w:rsidR="00843FB8" w:rsidRDefault="00843FB8" w:rsidP="00366A7F">
            <w:r>
              <w:t>enquires@astreaacademytrust.org</w:t>
            </w:r>
          </w:p>
        </w:tc>
      </w:tr>
    </w:tbl>
    <w:p w:rsidR="00843FB8" w:rsidRDefault="00843FB8" w:rsidP="00843FB8"/>
    <w:p w:rsidR="00843FB8" w:rsidRDefault="00843FB8" w:rsidP="00843FB8">
      <w:r>
        <w:t xml:space="preserve">During the COVID-19 pandemic, it may not always be possible to have the SENCO on site, however, the SENCO will be available to be contacted via phone (contact school office to arrange a call) or email.  A senior leader will also always be available on site.  </w:t>
      </w:r>
    </w:p>
    <w:p w:rsidR="00843FB8" w:rsidRPr="00D762F8" w:rsidRDefault="00843FB8" w:rsidP="00843FB8"/>
    <w:p w:rsidR="00843FB8" w:rsidRPr="00281570" w:rsidRDefault="00843FB8" w:rsidP="00843FB8">
      <w:pPr>
        <w:rPr>
          <w:b/>
          <w:color w:val="44546A" w:themeColor="text2"/>
          <w:sz w:val="24"/>
          <w:szCs w:val="24"/>
        </w:rPr>
      </w:pPr>
      <w:r>
        <w:rPr>
          <w:b/>
          <w:color w:val="44546A" w:themeColor="text2"/>
          <w:sz w:val="24"/>
          <w:szCs w:val="24"/>
        </w:rPr>
        <w:t xml:space="preserve">2. </w:t>
      </w:r>
      <w:r w:rsidRPr="0050436A">
        <w:rPr>
          <w:b/>
          <w:color w:val="44546A" w:themeColor="text2"/>
          <w:sz w:val="24"/>
          <w:szCs w:val="24"/>
        </w:rPr>
        <w:t xml:space="preserve">Vulnerable children </w:t>
      </w:r>
    </w:p>
    <w:p w:rsidR="00843FB8" w:rsidRDefault="00843FB8" w:rsidP="00843FB8">
      <w:r>
        <w:t>From September 2020, pupils must return to school to minimise (as far as possible) the longer-term impact of the pandemic on children’s education, wellbeing and wider development (see guidance</w:t>
      </w:r>
      <w:hyperlink r:id="rId12" w:anchor="section-3-curriculum-behaviour-and-pastoral-support" w:history="1">
        <w:r w:rsidRPr="00235D57">
          <w:rPr>
            <w:rStyle w:val="Hyperlink"/>
          </w:rPr>
          <w:t xml:space="preserve"> here</w:t>
        </w:r>
      </w:hyperlink>
      <w:r>
        <w:t>).  However, the school notes that there may be a small minority of pupils that may still be unable to attend. For example, this could be related to public health or clinical advice.  In these cases, access to remote education will be offered (see section 5) and the pupil may be supported through the risk assessment process if applicable (see section 3).</w:t>
      </w:r>
    </w:p>
    <w:p w:rsidR="00843FB8" w:rsidRDefault="00843FB8" w:rsidP="00843FB8">
      <w:r>
        <w:t>Where parents/ carers are concerned about the risk of the child contracting COVID-19, the school will talk through these anxieties with the parent/carer, providing reassurance of the measures in place to reduce the risk in school.  However, the expectation is that all pupils will be attending school unless a statutory reason applies.</w:t>
      </w:r>
    </w:p>
    <w:p w:rsidR="00843FB8" w:rsidRDefault="00843FB8" w:rsidP="00843FB8">
      <w:r>
        <w:t xml:space="preserve">During a COVID-19 ‘lockdown’ (national, local or setting specific), following Public Health England advice, schools may close for some pupils but remain open only for vulnerable children (e.g. </w:t>
      </w:r>
      <w:r w:rsidRPr="00890C15">
        <w:t>those who have a social worker and those children and young people up to the age of 25 with an EHCP</w:t>
      </w:r>
      <w:r>
        <w:t>)</w:t>
      </w:r>
      <w:r w:rsidRPr="00890C15">
        <w:t xml:space="preserve"> </w:t>
      </w:r>
      <w:r>
        <w:t xml:space="preserve">and the children of critical workers, providing remote education for all other pupils.  During such a scenario, it may be necessary for children and young people with an EHCP (or those at SEN Support where it is deemed appropriate) to be supported through the risk assessment process in consultation with the Local Authority and parents/carers (see section 3). This could include, if necessary, external agencies and professionals already involved and will take account of any shielding advice received by individuals from the government or their health care provider. </w:t>
      </w:r>
    </w:p>
    <w:p w:rsidR="00843FB8" w:rsidRDefault="00843FB8" w:rsidP="00843FB8">
      <w:pPr>
        <w:rPr>
          <w:b/>
          <w:color w:val="44546A" w:themeColor="text2"/>
          <w:sz w:val="24"/>
          <w:szCs w:val="24"/>
        </w:rPr>
      </w:pPr>
    </w:p>
    <w:p w:rsidR="00843FB8" w:rsidRPr="00D944EF" w:rsidRDefault="00843FB8" w:rsidP="00843FB8">
      <w:pPr>
        <w:rPr>
          <w:b/>
          <w:color w:val="44546A" w:themeColor="text2"/>
          <w:sz w:val="24"/>
          <w:szCs w:val="24"/>
        </w:rPr>
      </w:pPr>
      <w:r>
        <w:rPr>
          <w:b/>
          <w:color w:val="44546A" w:themeColor="text2"/>
          <w:sz w:val="24"/>
          <w:szCs w:val="24"/>
        </w:rPr>
        <w:t>3</w:t>
      </w:r>
      <w:r w:rsidRPr="005100EC">
        <w:rPr>
          <w:b/>
          <w:color w:val="44546A" w:themeColor="text2"/>
          <w:sz w:val="24"/>
          <w:szCs w:val="24"/>
        </w:rPr>
        <w:t xml:space="preserve">. </w:t>
      </w:r>
      <w:r>
        <w:rPr>
          <w:b/>
          <w:color w:val="44546A" w:themeColor="text2"/>
          <w:sz w:val="24"/>
          <w:szCs w:val="24"/>
        </w:rPr>
        <w:t>Risk Assessments of Pupils with SEND</w:t>
      </w:r>
    </w:p>
    <w:p w:rsidR="00843FB8" w:rsidRDefault="00843FB8" w:rsidP="00843FB8">
      <w:r>
        <w:t xml:space="preserve">The school is committed to ensuring the safety and wellbeing of all its children and young people.  </w:t>
      </w:r>
    </w:p>
    <w:p w:rsidR="00843FB8" w:rsidRDefault="00843FB8" w:rsidP="00843FB8">
      <w:r>
        <w:t>From September 2020, all pupils, including those with SEND, are expected to attend school unless they are following specific clinical or public health advice.</w:t>
      </w:r>
    </w:p>
    <w:p w:rsidR="00843FB8" w:rsidRDefault="00843FB8" w:rsidP="00843FB8">
      <w:r>
        <w:t xml:space="preserve">In the case of a pupil with an EHCP, if there is a statutory reason why the pupil is accessing remote education from home (e.g. advised shielding, national or local / setting lockdown, advised self-isolating) then </w:t>
      </w:r>
      <w:r w:rsidRPr="00BE3285">
        <w:t>the individual needs of each child or young person</w:t>
      </w:r>
      <w:r>
        <w:t xml:space="preserve"> will be considered</w:t>
      </w:r>
      <w:r w:rsidRPr="00BE3285">
        <w:t xml:space="preserve"> </w:t>
      </w:r>
      <w:r>
        <w:t>through the risk assessment process.  This may also put into place for some pupils at SEN Support where it is deemed beneficial e.g. for those with more complex needs.</w:t>
      </w:r>
    </w:p>
    <w:p w:rsidR="00843FB8" w:rsidRDefault="00843FB8" w:rsidP="00843FB8">
      <w:r>
        <w:t xml:space="preserve">Government guidance found </w:t>
      </w:r>
      <w:hyperlink r:id="rId13" w:history="1">
        <w:r w:rsidRPr="009121A7">
          <w:rPr>
            <w:rStyle w:val="Hyperlink"/>
          </w:rPr>
          <w:t>here</w:t>
        </w:r>
      </w:hyperlink>
      <w:r>
        <w:t xml:space="preserve"> states that local</w:t>
      </w:r>
      <w:r w:rsidRPr="009121A7">
        <w:t xml:space="preserve"> authorities and education settings should decide together who</w:t>
      </w:r>
      <w:r>
        <w:t xml:space="preserve"> is best placed to undertake</w:t>
      </w:r>
      <w:r w:rsidRPr="009121A7">
        <w:t xml:space="preserve"> </w:t>
      </w:r>
      <w:r>
        <w:t xml:space="preserve">and review </w:t>
      </w:r>
      <w:r w:rsidRPr="009121A7">
        <w:t>risk assessment</w:t>
      </w:r>
      <w:r>
        <w:t xml:space="preserve">s (where schools complete these, please see section 12 for an example template). </w:t>
      </w:r>
    </w:p>
    <w:p w:rsidR="00843FB8" w:rsidRDefault="00843FB8" w:rsidP="00843FB8">
      <w:r>
        <w:t>R</w:t>
      </w:r>
      <w:r w:rsidRPr="000675FC">
        <w:t>isk assessment</w:t>
      </w:r>
      <w:r>
        <w:t xml:space="preserve">s, and reviews of existing risk assessments, will </w:t>
      </w:r>
      <w:r w:rsidRPr="000675FC">
        <w:t xml:space="preserve">take into account: </w:t>
      </w:r>
    </w:p>
    <w:p w:rsidR="00843FB8" w:rsidRDefault="00843FB8" w:rsidP="00843FB8">
      <w:pPr>
        <w:pStyle w:val="ListParagraph"/>
        <w:numPr>
          <w:ilvl w:val="0"/>
          <w:numId w:val="6"/>
        </w:numPr>
      </w:pPr>
      <w:r w:rsidRPr="000675FC">
        <w:t>Potential physical/emotional health risks to the individual/family from COVID-19, bearing in mind any underly</w:t>
      </w:r>
      <w:r>
        <w:t>ing health conditions. This will</w:t>
      </w:r>
      <w:r w:rsidRPr="000675FC">
        <w:t xml:space="preserve"> be on an individual basis with advice from an appropriate health professional where </w:t>
      </w:r>
      <w:r>
        <w:t>required;</w:t>
      </w:r>
    </w:p>
    <w:p w:rsidR="00843FB8" w:rsidRDefault="00843FB8" w:rsidP="00843FB8">
      <w:pPr>
        <w:pStyle w:val="ListParagraph"/>
        <w:numPr>
          <w:ilvl w:val="0"/>
          <w:numId w:val="6"/>
        </w:numPr>
      </w:pPr>
      <w:r>
        <w:t>the risk to the child / young person</w:t>
      </w:r>
      <w:r w:rsidRPr="000675FC">
        <w:t xml:space="preserve"> if some or all elements of their </w:t>
      </w:r>
      <w:r>
        <w:t>EHCP</w:t>
      </w:r>
      <w:r w:rsidRPr="000675FC">
        <w:t xml:space="preserve"> cannot be delivered at all, and the risk if they cannot be delivered in the normal</w:t>
      </w:r>
      <w:r>
        <w:t xml:space="preserve"> manner or in the usual setting;</w:t>
      </w:r>
    </w:p>
    <w:p w:rsidR="00843FB8" w:rsidRDefault="00843FB8" w:rsidP="00843FB8">
      <w:pPr>
        <w:pStyle w:val="ListParagraph"/>
        <w:numPr>
          <w:ilvl w:val="0"/>
          <w:numId w:val="6"/>
        </w:numPr>
      </w:pPr>
      <w:r w:rsidRPr="000675FC">
        <w:t>the ability of the parent</w:t>
      </w:r>
      <w:r>
        <w:t>/carers to ensure</w:t>
      </w:r>
      <w:r w:rsidRPr="000675FC">
        <w:t xml:space="preserve"> health a</w:t>
      </w:r>
      <w:r>
        <w:t>nd care needs can be met safely;</w:t>
      </w:r>
    </w:p>
    <w:p w:rsidR="00843FB8" w:rsidRDefault="00843FB8" w:rsidP="00843FB8">
      <w:pPr>
        <w:pStyle w:val="ListParagraph"/>
        <w:numPr>
          <w:ilvl w:val="0"/>
          <w:numId w:val="6"/>
        </w:numPr>
      </w:pPr>
      <w:r w:rsidRPr="000675FC">
        <w:t>Potential impact to wellbeing of changes to routine or the way i</w:t>
      </w:r>
      <w:r>
        <w:t>n which provision is delivered;</w:t>
      </w:r>
    </w:p>
    <w:p w:rsidR="00843FB8" w:rsidRDefault="00843FB8" w:rsidP="00843FB8">
      <w:pPr>
        <w:pStyle w:val="ListParagraph"/>
        <w:numPr>
          <w:ilvl w:val="0"/>
          <w:numId w:val="6"/>
        </w:numPr>
      </w:pPr>
      <w:r w:rsidRPr="000675FC">
        <w:t>Potential risks in travelling to/from school, i</w:t>
      </w:r>
      <w:r>
        <w:t>ncluding the safety of other children, young people and adults;</w:t>
      </w:r>
    </w:p>
    <w:p w:rsidR="00843FB8" w:rsidRDefault="00843FB8" w:rsidP="00843FB8">
      <w:pPr>
        <w:pStyle w:val="ListParagraph"/>
        <w:numPr>
          <w:ilvl w:val="0"/>
          <w:numId w:val="6"/>
        </w:numPr>
      </w:pPr>
      <w:r w:rsidRPr="000675FC">
        <w:t xml:space="preserve">Risks to the setting, including the safety of </w:t>
      </w:r>
      <w:r>
        <w:t>other children, young people</w:t>
      </w:r>
      <w:r w:rsidRPr="000675FC">
        <w:t xml:space="preserve"> and adults. </w:t>
      </w:r>
    </w:p>
    <w:p w:rsidR="00843FB8" w:rsidRDefault="00843FB8" w:rsidP="00843FB8">
      <w:r>
        <w:t>Where a child routinely attends more than one setting (e.g. dual registered), schools will work collaboratively to identify and address any risks. In some cases, risk assessments may also be kept open and under review after a child or young person has resumed school-based education.</w:t>
      </w:r>
    </w:p>
    <w:p w:rsidR="00843FB8" w:rsidRDefault="00843FB8" w:rsidP="00843FB8">
      <w:pPr>
        <w:rPr>
          <w:b/>
          <w:color w:val="44546A" w:themeColor="text2"/>
          <w:sz w:val="24"/>
          <w:szCs w:val="24"/>
        </w:rPr>
      </w:pPr>
    </w:p>
    <w:p w:rsidR="00843FB8" w:rsidRPr="008C4552" w:rsidRDefault="00843FB8" w:rsidP="00843FB8">
      <w:pPr>
        <w:rPr>
          <w:b/>
          <w:color w:val="44546A" w:themeColor="text2"/>
          <w:sz w:val="24"/>
          <w:szCs w:val="24"/>
        </w:rPr>
      </w:pPr>
      <w:r>
        <w:rPr>
          <w:b/>
          <w:color w:val="44546A" w:themeColor="text2"/>
          <w:sz w:val="24"/>
          <w:szCs w:val="24"/>
        </w:rPr>
        <w:t>4</w:t>
      </w:r>
      <w:r w:rsidRPr="00E07B5B">
        <w:rPr>
          <w:b/>
          <w:color w:val="44546A" w:themeColor="text2"/>
          <w:sz w:val="24"/>
          <w:szCs w:val="24"/>
        </w:rPr>
        <w:t xml:space="preserve">. </w:t>
      </w:r>
      <w:r w:rsidRPr="005100EC">
        <w:rPr>
          <w:b/>
          <w:color w:val="44546A" w:themeColor="text2"/>
          <w:sz w:val="24"/>
          <w:szCs w:val="24"/>
        </w:rPr>
        <w:t xml:space="preserve">Supporting </w:t>
      </w:r>
      <w:r>
        <w:rPr>
          <w:b/>
          <w:color w:val="44546A" w:themeColor="text2"/>
          <w:sz w:val="24"/>
          <w:szCs w:val="24"/>
        </w:rPr>
        <w:t>C</w:t>
      </w:r>
      <w:r w:rsidRPr="005100EC">
        <w:rPr>
          <w:b/>
          <w:color w:val="44546A" w:themeColor="text2"/>
          <w:sz w:val="24"/>
          <w:szCs w:val="24"/>
        </w:rPr>
        <w:t xml:space="preserve">hildren’s </w:t>
      </w:r>
      <w:r>
        <w:rPr>
          <w:b/>
          <w:color w:val="44546A" w:themeColor="text2"/>
          <w:sz w:val="24"/>
          <w:szCs w:val="24"/>
        </w:rPr>
        <w:t>M</w:t>
      </w:r>
      <w:r w:rsidRPr="005100EC">
        <w:rPr>
          <w:b/>
          <w:color w:val="44546A" w:themeColor="text2"/>
          <w:sz w:val="24"/>
          <w:szCs w:val="24"/>
        </w:rPr>
        <w:t xml:space="preserve">ental </w:t>
      </w:r>
      <w:r>
        <w:rPr>
          <w:b/>
          <w:color w:val="44546A" w:themeColor="text2"/>
          <w:sz w:val="24"/>
          <w:szCs w:val="24"/>
        </w:rPr>
        <w:t>H</w:t>
      </w:r>
      <w:r w:rsidRPr="005100EC">
        <w:rPr>
          <w:b/>
          <w:color w:val="44546A" w:themeColor="text2"/>
          <w:sz w:val="24"/>
          <w:szCs w:val="24"/>
        </w:rPr>
        <w:t xml:space="preserve">ealth </w:t>
      </w:r>
    </w:p>
    <w:p w:rsidR="00843FB8" w:rsidRPr="00F1729D" w:rsidRDefault="00843FB8" w:rsidP="00843FB8">
      <w:pPr>
        <w:pStyle w:val="NormalWeb"/>
        <w:spacing w:before="300" w:beforeAutospacing="0" w:after="300" w:afterAutospacing="0"/>
        <w:rPr>
          <w:rStyle w:val="Hyperlink"/>
          <w:rFonts w:asciiTheme="minorHAnsi" w:hAnsiTheme="minorHAnsi" w:cstheme="minorHAnsi"/>
          <w:color w:val="0B0C0C"/>
          <w:sz w:val="22"/>
          <w:szCs w:val="22"/>
        </w:rPr>
      </w:pPr>
      <w:r w:rsidRPr="005100EC">
        <w:rPr>
          <w:rFonts w:asciiTheme="minorHAnsi" w:hAnsiTheme="minorHAnsi" w:cstheme="minorHAnsi"/>
          <w:color w:val="0B0C0C"/>
          <w:sz w:val="22"/>
          <w:szCs w:val="22"/>
        </w:rPr>
        <w:t xml:space="preserve">Negative experiences and distressing life events, such as the current circumstances, can affect the mental health of pupils and their parents. </w:t>
      </w:r>
      <w:r>
        <w:rPr>
          <w:rFonts w:asciiTheme="minorHAnsi" w:hAnsiTheme="minorHAnsi" w:cstheme="minorHAnsi"/>
          <w:color w:val="0B0C0C"/>
          <w:sz w:val="22"/>
          <w:szCs w:val="22"/>
        </w:rPr>
        <w:t>W</w:t>
      </w:r>
      <w:r w:rsidRPr="009773ED">
        <w:rPr>
          <w:rFonts w:asciiTheme="minorHAnsi" w:hAnsiTheme="minorHAnsi" w:cstheme="minorHAnsi"/>
          <w:color w:val="0B0C0C"/>
          <w:sz w:val="22"/>
          <w:szCs w:val="22"/>
        </w:rPr>
        <w:t xml:space="preserve">e are aware that there may be children with additional or worsened social emotional and mental health needs as a result of coronavirus (COVID-19). </w:t>
      </w:r>
      <w:r>
        <w:rPr>
          <w:rFonts w:asciiTheme="minorHAnsi" w:hAnsiTheme="minorHAnsi" w:cstheme="minorHAnsi"/>
          <w:color w:val="0B0C0C"/>
          <w:sz w:val="22"/>
          <w:szCs w:val="22"/>
        </w:rPr>
        <w:t>The government has</w:t>
      </w:r>
      <w:r w:rsidRPr="009773ED">
        <w:rPr>
          <w:rFonts w:asciiTheme="minorHAnsi" w:hAnsiTheme="minorHAnsi" w:cstheme="minorHAnsi"/>
          <w:color w:val="0B0C0C"/>
          <w:sz w:val="22"/>
          <w:szCs w:val="22"/>
        </w:rPr>
        <w:t xml:space="preserve"> issued guidance and advice for parents/carers on looking after the mental health and wellbeing of children or young peo</w:t>
      </w:r>
      <w:r>
        <w:rPr>
          <w:rFonts w:asciiTheme="minorHAnsi" w:hAnsiTheme="minorHAnsi" w:cstheme="minorHAnsi"/>
          <w:color w:val="0B0C0C"/>
          <w:sz w:val="22"/>
          <w:szCs w:val="22"/>
        </w:rPr>
        <w:t>ple during the COVID-19 outbreak</w:t>
      </w:r>
      <w:r w:rsidRPr="009773ED">
        <w:rPr>
          <w:rFonts w:asciiTheme="minorHAnsi" w:hAnsiTheme="minorHAnsi" w:cstheme="minorHAnsi"/>
          <w:color w:val="0B0C0C"/>
          <w:sz w:val="22"/>
          <w:szCs w:val="22"/>
        </w:rPr>
        <w:t xml:space="preserve">.  When considering mental health and wellbeing, </w:t>
      </w:r>
      <w:r>
        <w:rPr>
          <w:rFonts w:asciiTheme="minorHAnsi" w:hAnsiTheme="minorHAnsi" w:cstheme="minorHAnsi"/>
          <w:color w:val="0B0C0C"/>
          <w:sz w:val="22"/>
          <w:szCs w:val="22"/>
        </w:rPr>
        <w:t>the school</w:t>
      </w:r>
      <w:r w:rsidRPr="009773ED">
        <w:rPr>
          <w:rFonts w:asciiTheme="minorHAnsi" w:hAnsiTheme="minorHAnsi" w:cstheme="minorHAnsi"/>
          <w:color w:val="0B0C0C"/>
          <w:sz w:val="22"/>
          <w:szCs w:val="22"/>
        </w:rPr>
        <w:t xml:space="preserve"> will </w:t>
      </w:r>
      <w:r>
        <w:rPr>
          <w:rFonts w:asciiTheme="minorHAnsi" w:hAnsiTheme="minorHAnsi" w:cstheme="minorHAnsi"/>
          <w:color w:val="0B0C0C"/>
          <w:sz w:val="22"/>
          <w:szCs w:val="22"/>
        </w:rPr>
        <w:t xml:space="preserve">also </w:t>
      </w:r>
      <w:r w:rsidRPr="009773ED">
        <w:rPr>
          <w:rFonts w:asciiTheme="minorHAnsi" w:hAnsiTheme="minorHAnsi" w:cstheme="minorHAnsi"/>
          <w:color w:val="0B0C0C"/>
          <w:sz w:val="22"/>
          <w:szCs w:val="22"/>
        </w:rPr>
        <w:t>refer to</w:t>
      </w:r>
      <w:r>
        <w:rPr>
          <w:rFonts w:asciiTheme="minorHAnsi" w:hAnsiTheme="minorHAnsi" w:cstheme="minorHAnsi"/>
          <w:color w:val="0B0C0C"/>
          <w:sz w:val="22"/>
          <w:szCs w:val="22"/>
        </w:rPr>
        <w:t xml:space="preserve"> this as a starting point - </w:t>
      </w:r>
      <w:r w:rsidRPr="009773ED">
        <w:rPr>
          <w:rFonts w:asciiTheme="minorHAnsi" w:hAnsiTheme="minorHAnsi" w:cstheme="minorHAnsi"/>
          <w:color w:val="0B0C0C"/>
          <w:sz w:val="22"/>
          <w:szCs w:val="22"/>
        </w:rPr>
        <w:t xml:space="preserve"> </w:t>
      </w:r>
      <w:hyperlink r:id="rId14" w:history="1">
        <w:r w:rsidRPr="009773ED">
          <w:rPr>
            <w:rStyle w:val="Hyperlink"/>
            <w:rFonts w:asciiTheme="minorHAnsi" w:hAnsiTheme="minorHAnsi" w:cstheme="minorHAnsi"/>
            <w:sz w:val="22"/>
            <w:szCs w:val="22"/>
          </w:rPr>
          <w:t>guidance for parents and carers on supporting children and young people’s mental health and wellbeing during the coronavirus outbreak.</w:t>
        </w:r>
      </w:hyperlink>
      <w:r w:rsidRPr="002600B0">
        <w:rPr>
          <w:rStyle w:val="Hyperlink"/>
          <w:rFonts w:asciiTheme="minorHAnsi" w:hAnsiTheme="minorHAnsi" w:cstheme="minorHAnsi"/>
          <w:sz w:val="22"/>
          <w:szCs w:val="22"/>
        </w:rPr>
        <w:t xml:space="preserve">  </w:t>
      </w:r>
      <w:r w:rsidRPr="00F1729D">
        <w:rPr>
          <w:rFonts w:asciiTheme="minorHAnsi" w:hAnsiTheme="minorHAnsi" w:cstheme="minorHAnsi"/>
          <w:sz w:val="22"/>
          <w:szCs w:val="22"/>
        </w:rPr>
        <w:t xml:space="preserve">Further information </w:t>
      </w:r>
      <w:r>
        <w:rPr>
          <w:rFonts w:asciiTheme="minorHAnsi" w:hAnsiTheme="minorHAnsi" w:cstheme="minorHAnsi"/>
          <w:sz w:val="22"/>
          <w:szCs w:val="22"/>
        </w:rPr>
        <w:t xml:space="preserve">for parents and carers </w:t>
      </w:r>
      <w:r w:rsidRPr="00F1729D">
        <w:rPr>
          <w:rFonts w:asciiTheme="minorHAnsi" w:hAnsiTheme="minorHAnsi" w:cstheme="minorHAnsi"/>
          <w:sz w:val="22"/>
          <w:szCs w:val="22"/>
        </w:rPr>
        <w:t xml:space="preserve">in relation to supporting mental health and wellbeing can be found in the Astrea Home Learning brochures which can be found </w:t>
      </w:r>
      <w:hyperlink r:id="rId15" w:history="1">
        <w:r w:rsidRPr="00F1729D">
          <w:rPr>
            <w:rStyle w:val="Hyperlink"/>
            <w:rFonts w:asciiTheme="minorHAnsi" w:hAnsiTheme="minorHAnsi" w:cstheme="minorHAnsi"/>
            <w:sz w:val="22"/>
            <w:szCs w:val="22"/>
          </w:rPr>
          <w:t>here.</w:t>
        </w:r>
      </w:hyperlink>
    </w:p>
    <w:p w:rsidR="00843FB8" w:rsidRDefault="00843FB8" w:rsidP="00843FB8">
      <w:pPr>
        <w:pStyle w:val="NormalWeb"/>
        <w:spacing w:before="300" w:beforeAutospacing="0" w:after="300" w:afterAutospacing="0"/>
        <w:rPr>
          <w:rStyle w:val="Hyperlink"/>
          <w:rFonts w:asciiTheme="minorHAnsi" w:hAnsiTheme="minorHAnsi" w:cstheme="minorHAnsi"/>
          <w:sz w:val="22"/>
          <w:szCs w:val="22"/>
        </w:rPr>
      </w:pPr>
      <w:r w:rsidRPr="002600B0">
        <w:rPr>
          <w:rStyle w:val="Hyperlink"/>
          <w:rFonts w:asciiTheme="minorHAnsi" w:hAnsiTheme="minorHAnsi" w:cstheme="minorHAnsi"/>
          <w:sz w:val="22"/>
          <w:szCs w:val="22"/>
        </w:rPr>
        <w:t xml:space="preserve">In addition to this, </w:t>
      </w:r>
      <w:r>
        <w:rPr>
          <w:rStyle w:val="Hyperlink"/>
          <w:rFonts w:asciiTheme="minorHAnsi" w:hAnsiTheme="minorHAnsi" w:cstheme="minorHAnsi"/>
          <w:sz w:val="22"/>
          <w:szCs w:val="22"/>
        </w:rPr>
        <w:t xml:space="preserve">government guidance released on 2 July 2020 (found </w:t>
      </w:r>
      <w:hyperlink r:id="rId16" w:anchor="section-3-curriculum-behaviour-and-pastoral-support" w:history="1">
        <w:r w:rsidRPr="002600B0">
          <w:rPr>
            <w:rStyle w:val="Hyperlink"/>
            <w:rFonts w:asciiTheme="minorHAnsi" w:hAnsiTheme="minorHAnsi" w:cstheme="minorHAnsi"/>
            <w:sz w:val="22"/>
            <w:szCs w:val="22"/>
          </w:rPr>
          <w:t>here</w:t>
        </w:r>
      </w:hyperlink>
      <w:r>
        <w:rPr>
          <w:rStyle w:val="Hyperlink"/>
          <w:rFonts w:asciiTheme="minorHAnsi" w:hAnsiTheme="minorHAnsi" w:cstheme="minorHAnsi"/>
          <w:sz w:val="22"/>
          <w:szCs w:val="22"/>
        </w:rPr>
        <w:t>), provides specific school information and signposting to free webinars / training sessions for educational professionals on how to support pupil wellbeing from September 2020 when schools fully open. It states:</w:t>
      </w:r>
    </w:p>
    <w:p w:rsidR="00843FB8" w:rsidRDefault="00843FB8" w:rsidP="00843FB8">
      <w:pPr>
        <w:pStyle w:val="NormalWeb"/>
        <w:spacing w:before="300" w:beforeAutospacing="0" w:after="300" w:afterAutospacing="0"/>
        <w:rPr>
          <w:rFonts w:asciiTheme="minorHAnsi" w:hAnsiTheme="minorHAnsi" w:cstheme="minorHAnsi"/>
          <w:i/>
          <w:color w:val="0B0C0C"/>
          <w:sz w:val="22"/>
          <w:szCs w:val="22"/>
        </w:rPr>
      </w:pPr>
      <w:r>
        <w:rPr>
          <w:rFonts w:asciiTheme="minorHAnsi" w:hAnsiTheme="minorHAnsi" w:cstheme="minorHAnsi"/>
          <w:i/>
          <w:color w:val="0B0C0C"/>
          <w:sz w:val="22"/>
          <w:szCs w:val="22"/>
        </w:rPr>
        <w:t>‘</w:t>
      </w:r>
      <w:r w:rsidRPr="002600B0">
        <w:rPr>
          <w:rFonts w:asciiTheme="minorHAnsi" w:hAnsiTheme="minorHAnsi" w:cstheme="minorHAnsi"/>
          <w:i/>
          <w:color w:val="0B0C0C"/>
          <w:sz w:val="22"/>
          <w:szCs w:val="22"/>
        </w:rPr>
        <w:t>Pupils may be experiencing a variety of emotions in response to the coronavirus (COVID-19) outbreak, such as anxiety, stress or low mood. This may particularly be the case for vulnerable children, including those with a social worker and young carers. It is important to contextualise these feelings as normal responses to an abnormal situation. Some may need support to re-adjust to school; others may have enjoyed being at home and be reluctant to return; a few may be showing signs of more severe anxiety or depression. Others will not be experiencing any challenges and will be keen and ready to return to school.</w:t>
      </w:r>
      <w:r>
        <w:rPr>
          <w:rFonts w:asciiTheme="minorHAnsi" w:hAnsiTheme="minorHAnsi" w:cstheme="minorHAnsi"/>
          <w:i/>
          <w:color w:val="0B0C0C"/>
          <w:sz w:val="22"/>
          <w:szCs w:val="22"/>
        </w:rPr>
        <w:t>’</w:t>
      </w:r>
    </w:p>
    <w:p w:rsidR="00843FB8" w:rsidRPr="002600B0" w:rsidRDefault="00843FB8" w:rsidP="00843FB8">
      <w:pPr>
        <w:pStyle w:val="NormalWeb"/>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The Department for Education has also published relationship, sex and health education training modules (found </w:t>
      </w:r>
      <w:hyperlink r:id="rId17" w:history="1">
        <w:r w:rsidRPr="000F131A">
          <w:rPr>
            <w:rStyle w:val="Hyperlink"/>
            <w:rFonts w:asciiTheme="minorHAnsi" w:hAnsiTheme="minorHAnsi" w:cstheme="minorHAnsi"/>
            <w:sz w:val="22"/>
            <w:szCs w:val="22"/>
          </w:rPr>
          <w:t>here</w:t>
        </w:r>
      </w:hyperlink>
      <w:r>
        <w:rPr>
          <w:rFonts w:asciiTheme="minorHAnsi" w:hAnsiTheme="minorHAnsi" w:cstheme="minorHAnsi"/>
          <w:color w:val="0B0C0C"/>
          <w:sz w:val="22"/>
          <w:szCs w:val="22"/>
        </w:rPr>
        <w:t xml:space="preserve">) for teachers to support them in delivering the required content on mental health and wellbeing (found </w:t>
      </w:r>
      <w:hyperlink r:id="rId18" w:history="1">
        <w:r w:rsidRPr="00852753">
          <w:rPr>
            <w:rStyle w:val="Hyperlink"/>
            <w:rFonts w:asciiTheme="minorHAnsi" w:hAnsiTheme="minorHAnsi" w:cstheme="minorHAnsi"/>
            <w:sz w:val="22"/>
            <w:szCs w:val="22"/>
          </w:rPr>
          <w:t>here</w:t>
        </w:r>
      </w:hyperlink>
      <w:r>
        <w:rPr>
          <w:rFonts w:asciiTheme="minorHAnsi" w:hAnsiTheme="minorHAnsi" w:cstheme="minorHAnsi"/>
          <w:color w:val="0B0C0C"/>
          <w:sz w:val="22"/>
          <w:szCs w:val="22"/>
        </w:rPr>
        <w:t xml:space="preserve">).  Similarly, teachers and adults can also access the free MindEd learning platform (found </w:t>
      </w:r>
      <w:hyperlink r:id="rId19" w:history="1">
        <w:r w:rsidRPr="006107B5">
          <w:rPr>
            <w:rStyle w:val="Hyperlink"/>
            <w:rFonts w:asciiTheme="minorHAnsi" w:hAnsiTheme="minorHAnsi" w:cstheme="minorHAnsi"/>
            <w:sz w:val="22"/>
            <w:szCs w:val="22"/>
          </w:rPr>
          <w:t>here</w:t>
        </w:r>
      </w:hyperlink>
      <w:r>
        <w:rPr>
          <w:rFonts w:asciiTheme="minorHAnsi" w:hAnsiTheme="minorHAnsi" w:cstheme="minorHAnsi"/>
          <w:color w:val="0B0C0C"/>
          <w:sz w:val="22"/>
          <w:szCs w:val="22"/>
        </w:rPr>
        <w:t>) for useful materials.</w:t>
      </w:r>
    </w:p>
    <w:p w:rsidR="00843FB8" w:rsidRDefault="00843FB8" w:rsidP="00843FB8">
      <w:pPr>
        <w:pStyle w:val="NormalWeb"/>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The school will continue to communicate with school nurses and other professionals where needed, as we are aware that some pupils may require more focused pastoral support, drawing on external specialists.  Where practicably possible (and in line with </w:t>
      </w:r>
      <w:hyperlink r:id="rId20" w:history="1">
        <w:r w:rsidRPr="006A038E">
          <w:rPr>
            <w:rStyle w:val="Hyperlink"/>
            <w:rFonts w:asciiTheme="minorHAnsi" w:hAnsiTheme="minorHAnsi" w:cstheme="minorHAnsi"/>
            <w:sz w:val="22"/>
            <w:szCs w:val="22"/>
          </w:rPr>
          <w:t>guidance</w:t>
        </w:r>
      </w:hyperlink>
      <w:r>
        <w:rPr>
          <w:rFonts w:asciiTheme="minorHAnsi" w:hAnsiTheme="minorHAnsi" w:cstheme="minorHAnsi"/>
          <w:color w:val="0B0C0C"/>
          <w:sz w:val="22"/>
          <w:szCs w:val="22"/>
        </w:rPr>
        <w:t>), we will also strive to provide pastoral and extra-curricular activities to pupils that are designed to:</w:t>
      </w:r>
    </w:p>
    <w:p w:rsidR="00843FB8" w:rsidRDefault="00843FB8" w:rsidP="00843FB8">
      <w:pPr>
        <w:pStyle w:val="NormalWeb"/>
        <w:numPr>
          <w:ilvl w:val="0"/>
          <w:numId w:val="9"/>
        </w:numPr>
        <w:spacing w:before="0" w:beforeAutospacing="0" w:after="0" w:afterAutospacing="0"/>
        <w:rPr>
          <w:rFonts w:asciiTheme="minorHAnsi" w:hAnsiTheme="minorHAnsi" w:cstheme="minorHAnsi"/>
          <w:color w:val="0B0C0C"/>
          <w:sz w:val="22"/>
          <w:szCs w:val="22"/>
        </w:rPr>
      </w:pPr>
      <w:r w:rsidRPr="00852753">
        <w:rPr>
          <w:rFonts w:asciiTheme="minorHAnsi" w:hAnsiTheme="minorHAnsi" w:cstheme="minorHAnsi"/>
          <w:color w:val="0B0C0C"/>
          <w:sz w:val="22"/>
          <w:szCs w:val="22"/>
        </w:rPr>
        <w:t>support the rebuilding of fr</w:t>
      </w:r>
      <w:r>
        <w:rPr>
          <w:rFonts w:asciiTheme="minorHAnsi" w:hAnsiTheme="minorHAnsi" w:cstheme="minorHAnsi"/>
          <w:color w:val="0B0C0C"/>
          <w:sz w:val="22"/>
          <w:szCs w:val="22"/>
        </w:rPr>
        <w:t>iendships and social engagement</w:t>
      </w:r>
    </w:p>
    <w:p w:rsidR="00843FB8" w:rsidRPr="00852753" w:rsidRDefault="00843FB8" w:rsidP="00843FB8">
      <w:pPr>
        <w:pStyle w:val="NormalWeb"/>
        <w:numPr>
          <w:ilvl w:val="0"/>
          <w:numId w:val="9"/>
        </w:numPr>
        <w:spacing w:before="0" w:beforeAutospacing="0" w:after="0" w:afterAutospacing="0"/>
        <w:rPr>
          <w:rFonts w:asciiTheme="minorHAnsi" w:hAnsiTheme="minorHAnsi" w:cstheme="minorHAnsi"/>
          <w:color w:val="0B0C0C"/>
          <w:sz w:val="22"/>
          <w:szCs w:val="22"/>
        </w:rPr>
      </w:pPr>
      <w:r w:rsidRPr="00852753">
        <w:rPr>
          <w:rFonts w:asciiTheme="minorHAnsi" w:hAnsiTheme="minorHAnsi" w:cstheme="minorHAnsi"/>
          <w:color w:val="0B0C0C"/>
          <w:sz w:val="22"/>
          <w:szCs w:val="22"/>
        </w:rPr>
        <w:t>address and equip pupils to respond to issues linked to coronavirus (COVID-19)</w:t>
      </w:r>
    </w:p>
    <w:p w:rsidR="00843FB8" w:rsidRDefault="00843FB8" w:rsidP="00843FB8">
      <w:pPr>
        <w:pStyle w:val="NormalWeb"/>
        <w:numPr>
          <w:ilvl w:val="0"/>
          <w:numId w:val="9"/>
        </w:numPr>
        <w:spacing w:before="0" w:beforeAutospacing="0" w:after="0" w:afterAutospacing="0"/>
        <w:rPr>
          <w:rFonts w:asciiTheme="minorHAnsi" w:hAnsiTheme="minorHAnsi" w:cstheme="minorHAnsi"/>
          <w:color w:val="0B0C0C"/>
          <w:sz w:val="22"/>
          <w:szCs w:val="22"/>
        </w:rPr>
      </w:pPr>
      <w:r w:rsidRPr="00852753">
        <w:rPr>
          <w:rFonts w:asciiTheme="minorHAnsi" w:hAnsiTheme="minorHAnsi" w:cstheme="minorHAnsi"/>
          <w:color w:val="0B0C0C"/>
          <w:sz w:val="22"/>
          <w:szCs w:val="22"/>
        </w:rPr>
        <w:t>support pupils with approaches to improving their physical and mental wellbein</w:t>
      </w:r>
      <w:r>
        <w:rPr>
          <w:rFonts w:asciiTheme="minorHAnsi" w:hAnsiTheme="minorHAnsi" w:cstheme="minorHAnsi"/>
          <w:color w:val="0B0C0C"/>
          <w:sz w:val="22"/>
          <w:szCs w:val="22"/>
        </w:rPr>
        <w:t>g</w:t>
      </w:r>
    </w:p>
    <w:p w:rsidR="00843FB8" w:rsidRDefault="00843FB8" w:rsidP="00843FB8">
      <w:pPr>
        <w:pStyle w:val="NormalWeb"/>
        <w:spacing w:before="0" w:beforeAutospacing="0" w:after="0" w:afterAutospacing="0"/>
        <w:rPr>
          <w:rFonts w:asciiTheme="minorHAnsi" w:hAnsiTheme="minorHAnsi" w:cstheme="minorHAnsi"/>
          <w:color w:val="0B0C0C"/>
          <w:sz w:val="22"/>
          <w:szCs w:val="22"/>
        </w:rPr>
      </w:pPr>
    </w:p>
    <w:p w:rsidR="00843FB8" w:rsidRDefault="00843FB8" w:rsidP="00843FB8">
      <w:pPr>
        <w:pStyle w:val="NormalWeb"/>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If parents/carers have any specific concerns about the mental health and wellbeing of children which they would like to discuss further, they can also contact the school </w:t>
      </w:r>
      <w:r w:rsidRPr="009E6463">
        <w:rPr>
          <w:rFonts w:asciiTheme="minorHAnsi" w:hAnsiTheme="minorHAnsi" w:cstheme="minorHAnsi"/>
          <w:color w:val="0B0C0C"/>
          <w:sz w:val="22"/>
          <w:szCs w:val="22"/>
        </w:rPr>
        <w:t>SENCO (Becki Swift) or Designated Safeguarding Lead (Catherine O’Connor)</w:t>
      </w:r>
      <w:r w:rsidRPr="009E6463">
        <w:rPr>
          <w:rFonts w:asciiTheme="minorHAnsi" w:hAnsiTheme="minorHAnsi" w:cstheme="minorHAnsi"/>
          <w:i/>
          <w:color w:val="FF0000"/>
          <w:sz w:val="22"/>
          <w:szCs w:val="22"/>
        </w:rPr>
        <w:t xml:space="preserve"> </w:t>
      </w:r>
      <w:r w:rsidRPr="009E6463">
        <w:rPr>
          <w:rFonts w:asciiTheme="minorHAnsi" w:hAnsiTheme="minorHAnsi" w:cstheme="minorHAnsi"/>
          <w:color w:val="0B0C0C"/>
          <w:sz w:val="22"/>
          <w:szCs w:val="22"/>
        </w:rPr>
        <w:t>via telephoning the school directly or by</w:t>
      </w:r>
      <w:r>
        <w:rPr>
          <w:rFonts w:asciiTheme="minorHAnsi" w:hAnsiTheme="minorHAnsi" w:cstheme="minorHAnsi"/>
          <w:color w:val="0B0C0C"/>
          <w:sz w:val="22"/>
          <w:szCs w:val="22"/>
        </w:rPr>
        <w:t xml:space="preserve"> emailing </w:t>
      </w:r>
      <w:hyperlink r:id="rId21" w:history="1">
        <w:r w:rsidRPr="008E6476">
          <w:rPr>
            <w:rStyle w:val="Hyperlink"/>
            <w:rFonts w:asciiTheme="minorHAnsi" w:hAnsiTheme="minorHAnsi" w:cstheme="minorHAnsi"/>
            <w:sz w:val="22"/>
            <w:szCs w:val="22"/>
          </w:rPr>
          <w:t>safeguarding@astreahatfield.org</w:t>
        </w:r>
      </w:hyperlink>
      <w:r>
        <w:rPr>
          <w:rFonts w:asciiTheme="minorHAnsi" w:hAnsiTheme="minorHAnsi" w:cstheme="minorHAnsi"/>
          <w:color w:val="0B0C0C"/>
          <w:sz w:val="22"/>
          <w:szCs w:val="22"/>
        </w:rPr>
        <w:t xml:space="preserve"> </w:t>
      </w:r>
    </w:p>
    <w:p w:rsidR="00843FB8" w:rsidRDefault="00843FB8" w:rsidP="00843FB8">
      <w:pPr>
        <w:rPr>
          <w:b/>
          <w:color w:val="44546A" w:themeColor="text2"/>
          <w:sz w:val="24"/>
          <w:szCs w:val="24"/>
        </w:rPr>
      </w:pPr>
    </w:p>
    <w:p w:rsidR="00843FB8" w:rsidRPr="001F03E0" w:rsidRDefault="00843FB8" w:rsidP="00843FB8">
      <w:pPr>
        <w:rPr>
          <w:b/>
          <w:color w:val="44546A" w:themeColor="text2"/>
          <w:sz w:val="24"/>
          <w:szCs w:val="24"/>
        </w:rPr>
      </w:pPr>
      <w:r>
        <w:rPr>
          <w:b/>
          <w:color w:val="44546A" w:themeColor="text2"/>
          <w:sz w:val="24"/>
          <w:szCs w:val="24"/>
        </w:rPr>
        <w:t>5</w:t>
      </w:r>
      <w:r w:rsidRPr="001F03E0">
        <w:rPr>
          <w:b/>
          <w:color w:val="44546A" w:themeColor="text2"/>
          <w:sz w:val="24"/>
          <w:szCs w:val="24"/>
        </w:rPr>
        <w:t xml:space="preserve">. </w:t>
      </w:r>
      <w:r>
        <w:rPr>
          <w:b/>
          <w:color w:val="44546A" w:themeColor="text2"/>
          <w:sz w:val="24"/>
          <w:szCs w:val="24"/>
        </w:rPr>
        <w:t>S</w:t>
      </w:r>
      <w:r w:rsidRPr="001F03E0">
        <w:rPr>
          <w:b/>
          <w:color w:val="44546A" w:themeColor="text2"/>
          <w:sz w:val="24"/>
          <w:szCs w:val="24"/>
        </w:rPr>
        <w:t xml:space="preserve">upporting </w:t>
      </w:r>
      <w:r>
        <w:rPr>
          <w:b/>
          <w:color w:val="44546A" w:themeColor="text2"/>
          <w:sz w:val="24"/>
          <w:szCs w:val="24"/>
        </w:rPr>
        <w:t>Vulnerable Children in School and/or at Home</w:t>
      </w:r>
      <w:r w:rsidRPr="001F03E0">
        <w:rPr>
          <w:b/>
          <w:color w:val="44546A" w:themeColor="text2"/>
          <w:sz w:val="24"/>
          <w:szCs w:val="24"/>
        </w:rPr>
        <w:t xml:space="preserve"> </w:t>
      </w:r>
    </w:p>
    <w:p w:rsidR="00843FB8" w:rsidRDefault="00843FB8" w:rsidP="00843FB8">
      <w:r w:rsidRPr="00016668">
        <w:rPr>
          <w:b/>
        </w:rPr>
        <w:t>From September 2020, all pupils, including those with SEND, are expected to attend school unless they are following specific clinical and/or public health advice</w:t>
      </w:r>
      <w:r>
        <w:rPr>
          <w:b/>
        </w:rPr>
        <w:t xml:space="preserve"> not to attend</w:t>
      </w:r>
      <w:r w:rsidRPr="00016668">
        <w:rPr>
          <w:b/>
        </w:rPr>
        <w:t>.</w:t>
      </w:r>
      <w:r>
        <w:t xml:space="preserve"> For the majority of pupils previously shielding (due to being classed as clinically extremely vulnerable to the coronavirus), they will be able to return to school and access education within the setting as their shielding is paused / ends. </w:t>
      </w:r>
      <w:r w:rsidRPr="000B0D0F">
        <w:t xml:space="preserve">However, </w:t>
      </w:r>
      <w:r>
        <w:t>the school</w:t>
      </w:r>
      <w:r w:rsidRPr="000B0D0F">
        <w:t xml:space="preserve"> notes that there may be a small minority of pupils tha</w:t>
      </w:r>
      <w:r>
        <w:t xml:space="preserve">t may still be unable to attend – there may also be a </w:t>
      </w:r>
      <w:r w:rsidRPr="000B0D0F">
        <w:t>st</w:t>
      </w:r>
      <w:r>
        <w:t>atutory reason why the pupil needs to access</w:t>
      </w:r>
      <w:r w:rsidRPr="000B0D0F">
        <w:t xml:space="preserve"> </w:t>
      </w:r>
      <w:r>
        <w:t xml:space="preserve">immediate </w:t>
      </w:r>
      <w:r w:rsidRPr="000B0D0F">
        <w:t>remote education from home (e</w:t>
      </w:r>
      <w:r>
        <w:t>.</w:t>
      </w:r>
      <w:r w:rsidRPr="000B0D0F">
        <w:t xml:space="preserve">g. </w:t>
      </w:r>
      <w:r>
        <w:t xml:space="preserve">advised </w:t>
      </w:r>
      <w:r w:rsidRPr="000B0D0F">
        <w:t xml:space="preserve">shielding, national or local / setting lockdown, </w:t>
      </w:r>
      <w:r>
        <w:t xml:space="preserve">advised </w:t>
      </w:r>
      <w:r w:rsidRPr="000B0D0F">
        <w:t>self-isolating)</w:t>
      </w:r>
      <w:r>
        <w:t>.</w:t>
      </w:r>
    </w:p>
    <w:p w:rsidR="00843FB8" w:rsidRPr="00E35035" w:rsidRDefault="00843FB8" w:rsidP="00843FB8">
      <w:pPr>
        <w:spacing w:after="0" w:line="240" w:lineRule="auto"/>
      </w:pPr>
      <w:r w:rsidRPr="00E35035">
        <w:t xml:space="preserve">From September 2020, </w:t>
      </w:r>
      <w:r>
        <w:t>the school</w:t>
      </w:r>
      <w:r w:rsidRPr="00E35035">
        <w:t xml:space="preserve"> will follow government guidance in relation to </w:t>
      </w:r>
      <w:r w:rsidRPr="00E35035">
        <w:rPr>
          <w:b/>
        </w:rPr>
        <w:t>curriculum expectations, behaviour and pastoral support</w:t>
      </w:r>
      <w:r w:rsidRPr="00E35035">
        <w:t xml:space="preserve"> (found </w:t>
      </w:r>
      <w:hyperlink r:id="rId22" w:anchor="section-3-curriculum-behaviour-and-pastoral-support" w:history="1">
        <w:r w:rsidRPr="00E35035">
          <w:rPr>
            <w:rStyle w:val="Hyperlink"/>
          </w:rPr>
          <w:t>here</w:t>
        </w:r>
      </w:hyperlink>
      <w:r w:rsidRPr="00E35035">
        <w:t>).  The key principals that underpin this are:</w:t>
      </w:r>
    </w:p>
    <w:p w:rsidR="00843FB8" w:rsidRPr="00E35035" w:rsidRDefault="00843FB8" w:rsidP="00843FB8">
      <w:pPr>
        <w:numPr>
          <w:ilvl w:val="0"/>
          <w:numId w:val="11"/>
        </w:numPr>
        <w:spacing w:after="0" w:line="240" w:lineRule="auto"/>
      </w:pPr>
      <w:r w:rsidRPr="00E35035">
        <w:t>education is not optional: all pupils will receive a high-quality education that promotes their development and prepares them for the opportunities, responsibilitie</w:t>
      </w:r>
      <w:r>
        <w:t>s and experiences of later life;</w:t>
      </w:r>
    </w:p>
    <w:p w:rsidR="00843FB8" w:rsidRPr="00E35035" w:rsidRDefault="00843FB8" w:rsidP="00843FB8">
      <w:pPr>
        <w:numPr>
          <w:ilvl w:val="0"/>
          <w:numId w:val="11"/>
        </w:numPr>
        <w:spacing w:after="0" w:line="240" w:lineRule="auto"/>
      </w:pPr>
      <w:r w:rsidRPr="00E35035">
        <w:t xml:space="preserve">the curriculum remains broad and ambitious: all pupils </w:t>
      </w:r>
      <w:r>
        <w:t xml:space="preserve">will </w:t>
      </w:r>
      <w:r w:rsidRPr="00E35035">
        <w:t>continue to be taught a wide range of subjects, maintaining their choices f</w:t>
      </w:r>
      <w:r>
        <w:t xml:space="preserve">or further study and employment. </w:t>
      </w:r>
      <w:r w:rsidRPr="009E6463">
        <w:t>For children up to KS2, where the prioritisation of</w:t>
      </w:r>
      <w:r>
        <w:t xml:space="preserve"> key components for their phase of education (such as reading) is required to address any gaps in learning, such modifications to the curriculum should return to normal by the summer term 2021;</w:t>
      </w:r>
    </w:p>
    <w:p w:rsidR="00843FB8" w:rsidRDefault="00843FB8" w:rsidP="00843FB8">
      <w:pPr>
        <w:numPr>
          <w:ilvl w:val="0"/>
          <w:numId w:val="11"/>
        </w:numPr>
        <w:spacing w:after="0" w:line="240" w:lineRule="auto"/>
      </w:pPr>
      <w:r w:rsidRPr="00E35035">
        <w:t xml:space="preserve">remote education, where needed, is high quality and aligns as closely as possible with in-school provision: </w:t>
      </w:r>
      <w:r>
        <w:t>we will continue to build our</w:t>
      </w:r>
      <w:r w:rsidRPr="00E35035">
        <w:t xml:space="preserve"> capability to educate pupils remotely, where this is needed.</w:t>
      </w:r>
    </w:p>
    <w:p w:rsidR="00843FB8" w:rsidRDefault="00843FB8" w:rsidP="00843FB8">
      <w:pPr>
        <w:spacing w:after="0" w:line="240" w:lineRule="auto"/>
        <w:ind w:left="720"/>
      </w:pPr>
    </w:p>
    <w:p w:rsidR="00843FB8" w:rsidRDefault="00843FB8" w:rsidP="00843FB8">
      <w:r w:rsidRPr="009E6463">
        <w:t xml:space="preserve">During the academic year 2020-2021, the school curriculum will also be enhanced through </w:t>
      </w:r>
      <w:r w:rsidRPr="009E6463">
        <w:rPr>
          <w:b/>
        </w:rPr>
        <w:t>Relationships and Health education</w:t>
      </w:r>
      <w:r w:rsidRPr="009E6463">
        <w:t xml:space="preserve"> for primary pupils.</w:t>
      </w:r>
      <w:r>
        <w:t xml:space="preserve"> </w:t>
      </w:r>
    </w:p>
    <w:p w:rsidR="00843FB8" w:rsidRDefault="00843FB8" w:rsidP="00843FB8">
      <w:pPr>
        <w:spacing w:after="0"/>
      </w:pPr>
      <w:r>
        <w:t xml:space="preserve">In the Autumn term 2020, pupils with SEND will be able to access learning through </w:t>
      </w:r>
      <w:r w:rsidRPr="00E35035">
        <w:rPr>
          <w:b/>
        </w:rPr>
        <w:t>educational visits</w:t>
      </w:r>
      <w:r>
        <w:t xml:space="preserve"> in line with protective measures.  Any planned educational visits will be subject to a risk assessment in line with guidance found </w:t>
      </w:r>
      <w:hyperlink r:id="rId23" w:history="1">
        <w:r w:rsidRPr="006A038E">
          <w:rPr>
            <w:rStyle w:val="Hyperlink"/>
          </w:rPr>
          <w:t>here</w:t>
        </w:r>
      </w:hyperlink>
      <w:r>
        <w:t xml:space="preserve">.  The use of </w:t>
      </w:r>
      <w:r w:rsidRPr="00E35035">
        <w:rPr>
          <w:b/>
        </w:rPr>
        <w:t>outdoor learning</w:t>
      </w:r>
      <w:r>
        <w:t xml:space="preserve"> will also be explored.  </w:t>
      </w:r>
    </w:p>
    <w:p w:rsidR="00843FB8" w:rsidRDefault="00843FB8" w:rsidP="00843FB8">
      <w:pPr>
        <w:spacing w:after="0"/>
      </w:pPr>
    </w:p>
    <w:p w:rsidR="00843FB8" w:rsidRDefault="00843FB8" w:rsidP="00843FB8">
      <w:pPr>
        <w:spacing w:after="0"/>
      </w:pPr>
      <w:r>
        <w:t xml:space="preserve">For vulnerable pupils (including those with more complex needs), the school will also explore the use of government packages (such as ‘catch-up support’ funding and the National Tutoring Programme) to assist in addressing any individual gaps in learning.  </w:t>
      </w:r>
    </w:p>
    <w:p w:rsidR="00843FB8" w:rsidRPr="00930027" w:rsidRDefault="00843FB8" w:rsidP="00843FB8">
      <w:pPr>
        <w:spacing w:after="0"/>
      </w:pPr>
    </w:p>
    <w:p w:rsidR="00843FB8" w:rsidRPr="00305BF6" w:rsidRDefault="00843FB8" w:rsidP="00843FB8">
      <w:pPr>
        <w:rPr>
          <w:b/>
          <w:color w:val="44546A" w:themeColor="text2"/>
        </w:rPr>
      </w:pPr>
      <w:r>
        <w:rPr>
          <w:b/>
          <w:color w:val="44546A" w:themeColor="text2"/>
        </w:rPr>
        <w:t>School based learning</w:t>
      </w:r>
    </w:p>
    <w:p w:rsidR="00843FB8" w:rsidRPr="009F3705" w:rsidRDefault="00843FB8" w:rsidP="00843FB8">
      <w:pPr>
        <w:spacing w:after="0"/>
      </w:pPr>
      <w:r>
        <w:t>As</w:t>
      </w:r>
      <w:r w:rsidRPr="00984CFD">
        <w:rPr>
          <w:b/>
        </w:rPr>
        <w:t xml:space="preserve"> </w:t>
      </w:r>
      <w:r w:rsidRPr="00E35049">
        <w:t>children and young people return</w:t>
      </w:r>
      <w:r w:rsidRPr="009F3705">
        <w:t xml:space="preserve"> </w:t>
      </w:r>
      <w:r>
        <w:t>from September 2020</w:t>
      </w:r>
      <w:r w:rsidRPr="009F3705">
        <w:t xml:space="preserve">, </w:t>
      </w:r>
      <w:r>
        <w:t>we will strive to</w:t>
      </w:r>
      <w:r w:rsidRPr="009F3705">
        <w:t>:</w:t>
      </w:r>
    </w:p>
    <w:p w:rsidR="00843FB8" w:rsidRPr="009F3705" w:rsidRDefault="00843FB8" w:rsidP="00843FB8">
      <w:pPr>
        <w:numPr>
          <w:ilvl w:val="0"/>
          <w:numId w:val="8"/>
        </w:numPr>
        <w:spacing w:after="0"/>
      </w:pPr>
      <w:r w:rsidRPr="009F3705">
        <w:t>consider their pupils’ mental health and wellbeing and identify any pupil who may need additional support so they are ready to learn</w:t>
      </w:r>
      <w:r>
        <w:t xml:space="preserve"> (see Section 4);</w:t>
      </w:r>
    </w:p>
    <w:p w:rsidR="00843FB8" w:rsidRPr="009F3705" w:rsidRDefault="00843FB8" w:rsidP="00843FB8">
      <w:pPr>
        <w:numPr>
          <w:ilvl w:val="0"/>
          <w:numId w:val="8"/>
        </w:numPr>
        <w:spacing w:after="0"/>
      </w:pPr>
      <w:r w:rsidRPr="009F3705">
        <w:t>assess where pupils are in their learning, and agree what adjustments may be needed to the curriculum over the coming weeks</w:t>
      </w:r>
      <w:r>
        <w:t>;</w:t>
      </w:r>
    </w:p>
    <w:p w:rsidR="00843FB8" w:rsidRPr="009F3705" w:rsidRDefault="00843FB8" w:rsidP="00843FB8">
      <w:pPr>
        <w:numPr>
          <w:ilvl w:val="0"/>
          <w:numId w:val="8"/>
        </w:numPr>
        <w:spacing w:after="0"/>
      </w:pPr>
      <w:r w:rsidRPr="009F3705">
        <w:t>identify and plan how best to support the education of high needs groups, including disadvantaged pupils, SEND and vulnerable pupils</w:t>
      </w:r>
      <w:r>
        <w:t>; and</w:t>
      </w:r>
    </w:p>
    <w:p w:rsidR="00843FB8" w:rsidRDefault="00843FB8" w:rsidP="00843FB8">
      <w:pPr>
        <w:numPr>
          <w:ilvl w:val="0"/>
          <w:numId w:val="8"/>
        </w:numPr>
        <w:spacing w:after="0"/>
      </w:pPr>
      <w:r w:rsidRPr="009F3705">
        <w:t xml:space="preserve">support pupils approaching </w:t>
      </w:r>
      <w:r>
        <w:t xml:space="preserve">key </w:t>
      </w:r>
      <w:r w:rsidRPr="009F3705">
        <w:t>transitions</w:t>
      </w:r>
      <w:r>
        <w:t xml:space="preserve"> and examinations.</w:t>
      </w:r>
    </w:p>
    <w:p w:rsidR="00843FB8" w:rsidRDefault="00843FB8" w:rsidP="00843FB8">
      <w:pPr>
        <w:spacing w:after="0"/>
      </w:pPr>
    </w:p>
    <w:p w:rsidR="00843FB8" w:rsidRDefault="00843FB8" w:rsidP="00843FB8">
      <w:pPr>
        <w:spacing w:after="0"/>
      </w:pPr>
      <w:r>
        <w:t xml:space="preserve">We know that particular care is needed to support pupils with SEND. Staffing needs will be considered as part of a collaborative, flexible approach - we will work with both internal staff members and external specialist staff to support pupils in school, ensuring that any relevant staff training required is in place.  Measures will also be taken to minimise the potential risks posed from external specialist visitors to school such as social distancing. </w:t>
      </w:r>
    </w:p>
    <w:p w:rsidR="00843FB8" w:rsidRDefault="00843FB8" w:rsidP="00843FB8">
      <w:pPr>
        <w:spacing w:after="0"/>
      </w:pPr>
    </w:p>
    <w:p w:rsidR="00843FB8" w:rsidRDefault="00843FB8" w:rsidP="00843FB8">
      <w:pPr>
        <w:spacing w:after="0"/>
      </w:pPr>
    </w:p>
    <w:p w:rsidR="00843FB8" w:rsidRDefault="00843FB8" w:rsidP="00843FB8">
      <w:pPr>
        <w:spacing w:after="0"/>
      </w:pPr>
      <w:r w:rsidRPr="00B607BF">
        <w:t>We recognise that some children</w:t>
      </w:r>
      <w:r>
        <w:t xml:space="preserve"> and young people with SEND (with an EHCP or at SEN Support with more complex needs)</w:t>
      </w:r>
      <w:r w:rsidRPr="00B607BF">
        <w:t xml:space="preserve"> will need careful</w:t>
      </w:r>
      <w:r>
        <w:t xml:space="preserve"> support during any</w:t>
      </w:r>
      <w:r w:rsidRPr="00B607BF">
        <w:t xml:space="preserve"> return</w:t>
      </w:r>
      <w:r>
        <w:t xml:space="preserve"> following a period of absence related to COVID-19</w:t>
      </w:r>
      <w:r w:rsidRPr="00B607BF">
        <w:t xml:space="preserve">, for example, social stories to help with the transition, or with other meaningful symbols to support children and young people to follow protective measures that have been put in place. </w:t>
      </w:r>
      <w:r>
        <w:t>Additionally, provision for children with SEND may have been disrupted and there may be an impact on behaviour so we will plan support, working with local services where appropriate, to support the return to school for pupils where needed (please see the school’s Behaviour Policy for further information on the school’s approach to behaviour).</w:t>
      </w:r>
    </w:p>
    <w:p w:rsidR="00843FB8" w:rsidRDefault="00843FB8" w:rsidP="00843FB8">
      <w:pPr>
        <w:spacing w:after="0"/>
      </w:pPr>
    </w:p>
    <w:p w:rsidR="00843FB8" w:rsidRPr="00E35035" w:rsidRDefault="00843FB8" w:rsidP="00843FB8">
      <w:r>
        <w:t>The school will take swift action if we become aware that someone has tested positive for coronavirus.  Following advice from the health protection team, all pupils (including the most vulnerable) may be sent home to self-isolate – in this instance, they would be given access to remote education.</w:t>
      </w:r>
    </w:p>
    <w:p w:rsidR="00843FB8" w:rsidRPr="00305BF6" w:rsidRDefault="00843FB8" w:rsidP="00843FB8">
      <w:pPr>
        <w:rPr>
          <w:b/>
          <w:color w:val="44546A" w:themeColor="text2"/>
        </w:rPr>
      </w:pPr>
      <w:r w:rsidRPr="00305BF6">
        <w:rPr>
          <w:b/>
          <w:color w:val="44546A" w:themeColor="text2"/>
        </w:rPr>
        <w:t>Remote education</w:t>
      </w:r>
    </w:p>
    <w:p w:rsidR="00843FB8" w:rsidRDefault="00843FB8" w:rsidP="00843FB8">
      <w:r>
        <w:t xml:space="preserve">Any </w:t>
      </w:r>
      <w:r w:rsidRPr="00016668">
        <w:rPr>
          <w:b/>
        </w:rPr>
        <w:t>remote education and home learning</w:t>
      </w:r>
      <w:r>
        <w:rPr>
          <w:b/>
        </w:rPr>
        <w:t xml:space="preserve"> </w:t>
      </w:r>
      <w:r w:rsidRPr="00016668">
        <w:t xml:space="preserve">needed </w:t>
      </w:r>
      <w:r>
        <w:t xml:space="preserve">will be of high quality and will align as closely as possible with in-school provision and curriculum resources. To support this, the school may also refer to the nationally available resources to support SEND pupils, such as the </w:t>
      </w:r>
      <w:hyperlink r:id="rId24" w:history="1">
        <w:r w:rsidRPr="00043CB5">
          <w:rPr>
            <w:rStyle w:val="Hyperlink"/>
          </w:rPr>
          <w:t>Oak National Academy specialist content for SEND</w:t>
        </w:r>
      </w:hyperlink>
      <w:r>
        <w:t xml:space="preserve">, as well as utilise the digital and technological support (guidance can be found </w:t>
      </w:r>
      <w:hyperlink r:id="rId25" w:anchor="section-3-curriculum-behaviour-and-pastoral-support" w:history="1">
        <w:r w:rsidRPr="00043CB5">
          <w:rPr>
            <w:rStyle w:val="Hyperlink"/>
          </w:rPr>
          <w:t>here</w:t>
        </w:r>
      </w:hyperlink>
      <w:r>
        <w:t xml:space="preserve">). </w:t>
      </w:r>
      <w:r w:rsidRPr="00305BF6">
        <w:t xml:space="preserve">When designing home learning and support for children and young people with </w:t>
      </w:r>
      <w:r>
        <w:t>SEND</w:t>
      </w:r>
      <w:r w:rsidRPr="00305BF6">
        <w:t>, we may also involve external professionals to support the design or adapt interventions or learning materials.</w:t>
      </w:r>
    </w:p>
    <w:p w:rsidR="00843FB8" w:rsidRDefault="00843FB8" w:rsidP="00843FB8">
      <w:r>
        <w:t>In relation to remote learning, the following should also be noted:</w:t>
      </w:r>
    </w:p>
    <w:p w:rsidR="00843FB8" w:rsidRDefault="00843FB8" w:rsidP="00843FB8">
      <w:pPr>
        <w:pStyle w:val="ListParagraph"/>
        <w:numPr>
          <w:ilvl w:val="0"/>
          <w:numId w:val="10"/>
        </w:numPr>
      </w:pPr>
      <w:r>
        <w:t>we aim to give access to high quality remote education resources (this could include interactive online resources or printed resources);</w:t>
      </w:r>
    </w:p>
    <w:p w:rsidR="00843FB8" w:rsidRDefault="00843FB8" w:rsidP="00843FB8">
      <w:pPr>
        <w:pStyle w:val="ListParagraph"/>
        <w:numPr>
          <w:ilvl w:val="0"/>
          <w:numId w:val="10"/>
        </w:numPr>
      </w:pPr>
      <w:r>
        <w:t xml:space="preserve">we will try to gauge how well pupils are progressing through the curriculum and </w:t>
      </w:r>
      <w:r w:rsidRPr="006A038E">
        <w:t>teach a planned and well-sequenced curriculum with frequent, clear explanations of new content and opportunities to practise;</w:t>
      </w:r>
    </w:p>
    <w:p w:rsidR="00843FB8" w:rsidRDefault="00843FB8" w:rsidP="00843FB8">
      <w:pPr>
        <w:pStyle w:val="ListParagraph"/>
        <w:numPr>
          <w:ilvl w:val="0"/>
          <w:numId w:val="10"/>
        </w:numPr>
      </w:pPr>
      <w:r>
        <w:t>we will strive to ensure that pupils educated at home are given the support they need to master the curriculum so they make good progress;</w:t>
      </w:r>
    </w:p>
    <w:p w:rsidR="00843FB8" w:rsidRDefault="00843FB8" w:rsidP="00843FB8">
      <w:pPr>
        <w:pStyle w:val="ListParagraph"/>
        <w:numPr>
          <w:ilvl w:val="0"/>
          <w:numId w:val="10"/>
        </w:numPr>
      </w:pPr>
      <w:r>
        <w:t>we recognise that some pupils with SEND may not be able to access remote education without adult support and we will try to work with families to ensure the delivery of a broad and ambitious curriculum;</w:t>
      </w:r>
    </w:p>
    <w:p w:rsidR="00843FB8" w:rsidRDefault="00843FB8" w:rsidP="00843FB8">
      <w:pPr>
        <w:pStyle w:val="ListParagraph"/>
        <w:numPr>
          <w:ilvl w:val="0"/>
          <w:numId w:val="10"/>
        </w:numPr>
      </w:pPr>
      <w:r>
        <w:t>we will consider a pupils’ age, stage of development and/or special educational needs when setting home working expectations and learning activities (considering whether the work set would place significant demands on parents/carers for help or support);</w:t>
      </w:r>
    </w:p>
    <w:p w:rsidR="00843FB8" w:rsidRPr="00E05AD7" w:rsidRDefault="00843FB8" w:rsidP="00843FB8">
      <w:pPr>
        <w:pStyle w:val="ListParagraph"/>
        <w:numPr>
          <w:ilvl w:val="0"/>
          <w:numId w:val="10"/>
        </w:numPr>
      </w:pPr>
      <w:r>
        <w:t>we will try to set meaningful work in each subject but will also consider, that in exceptional circumstances, whether it is in the best interest of the pupil to make a decision to suspend some subjects – this will be discussed with parents / carers, and a coherent plan for returning to a normal curriculum (by the start of the summer term 2021 at the latest) will be established.</w:t>
      </w:r>
    </w:p>
    <w:p w:rsidR="00843FB8" w:rsidRDefault="00843FB8" w:rsidP="00843FB8">
      <w:r>
        <w:t xml:space="preserve">The government has also issued </w:t>
      </w:r>
      <w:r w:rsidRPr="00305BF6">
        <w:rPr>
          <w:b/>
        </w:rPr>
        <w:t>guidance for parents/carers</w:t>
      </w:r>
      <w:r>
        <w:t xml:space="preserve"> in relation to supporting the education of pupils with SEND.  This includes information about educational resources as well as other useful information to support home learning (found </w:t>
      </w:r>
      <w:hyperlink r:id="rId26" w:history="1">
        <w:r w:rsidRPr="00925EF2">
          <w:rPr>
            <w:rStyle w:val="Hyperlink"/>
          </w:rPr>
          <w:t>here</w:t>
        </w:r>
        <w:r>
          <w:rPr>
            <w:rStyle w:val="Hyperlink"/>
          </w:rPr>
          <w:t>)</w:t>
        </w:r>
        <w:r w:rsidRPr="00925EF2">
          <w:rPr>
            <w:rStyle w:val="Hyperlink"/>
          </w:rPr>
          <w:t>.</w:t>
        </w:r>
      </w:hyperlink>
      <w:r>
        <w:t xml:space="preserve"> </w:t>
      </w:r>
      <w:r w:rsidRPr="009F3705">
        <w:t xml:space="preserve"> </w:t>
      </w:r>
    </w:p>
    <w:p w:rsidR="00843FB8" w:rsidRDefault="00843FB8" w:rsidP="00843FB8">
      <w:r w:rsidRPr="009F3705">
        <w:t xml:space="preserve">For younger children, the government’s </w:t>
      </w:r>
      <w:hyperlink r:id="rId27" w:history="1">
        <w:r w:rsidRPr="009F3705">
          <w:rPr>
            <w:rStyle w:val="Hyperlink"/>
          </w:rPr>
          <w:t>Hungry Little Minds</w:t>
        </w:r>
      </w:hyperlink>
      <w:r w:rsidRPr="009F3705">
        <w:t xml:space="preserve"> campaign features tips and practical activities that parents</w:t>
      </w:r>
      <w:r>
        <w:t>/carers</w:t>
      </w:r>
      <w:r w:rsidRPr="009F3705">
        <w:t xml:space="preserve"> can do at home with children to support their early learning.</w:t>
      </w:r>
      <w:r>
        <w:t xml:space="preserve">  Additionally, the Astrea Home Learning brochures (</w:t>
      </w:r>
      <w:hyperlink r:id="rId28" w:history="1">
        <w:r w:rsidRPr="00925EF2">
          <w:rPr>
            <w:rStyle w:val="Hyperlink"/>
          </w:rPr>
          <w:t>found here</w:t>
        </w:r>
      </w:hyperlink>
      <w:r>
        <w:t>) also contain useful links to support home learning for both primary and secondary aged pupils.  For further guidance, t</w:t>
      </w:r>
      <w:r w:rsidRPr="004E2BEC">
        <w:t>he Coun</w:t>
      </w:r>
      <w:r>
        <w:t>cil for Disabled Children (CDC) is also adding key information and</w:t>
      </w:r>
      <w:r w:rsidRPr="004E2BEC">
        <w:t xml:space="preserve"> resources to their COVID-19 Support</w:t>
      </w:r>
      <w:r>
        <w:t xml:space="preserve"> and Guidance webpage, which can be found</w:t>
      </w:r>
      <w:r w:rsidRPr="004E2BEC">
        <w:t xml:space="preserve"> </w:t>
      </w:r>
      <w:hyperlink r:id="rId29" w:history="1">
        <w:r w:rsidRPr="004E2BEC">
          <w:rPr>
            <w:rStyle w:val="Hyperlink"/>
          </w:rPr>
          <w:t>here.</w:t>
        </w:r>
      </w:hyperlink>
      <w:r w:rsidRPr="004E2BEC">
        <w:t xml:space="preserve"> </w:t>
      </w:r>
    </w:p>
    <w:p w:rsidR="00843FB8" w:rsidRDefault="00843FB8" w:rsidP="00843FB8"/>
    <w:p w:rsidR="00843FB8" w:rsidRDefault="00843FB8" w:rsidP="00843FB8">
      <w:pPr>
        <w:rPr>
          <w:b/>
          <w:color w:val="44546A" w:themeColor="text2"/>
          <w:sz w:val="24"/>
          <w:szCs w:val="24"/>
        </w:rPr>
      </w:pPr>
      <w:r>
        <w:rPr>
          <w:b/>
          <w:color w:val="44546A" w:themeColor="text2"/>
          <w:sz w:val="24"/>
          <w:szCs w:val="24"/>
        </w:rPr>
        <w:t>6. Statutory Assessments, Annual Reviews and Reviews for Pupils at SEN Support</w:t>
      </w:r>
    </w:p>
    <w:p w:rsidR="00843FB8" w:rsidRDefault="00843FB8" w:rsidP="00843FB8">
      <w:r>
        <w:t>Until 25</w:t>
      </w:r>
      <w:r w:rsidRPr="00A3785F">
        <w:rPr>
          <w:vertAlign w:val="superscript"/>
        </w:rPr>
        <w:t>th</w:t>
      </w:r>
      <w:r>
        <w:t xml:space="preserve"> September 2020, as part of the graduated approach to support pupils with SEND, wherever possible, Support Plan reviews and annual reviews of EHCPs will take place, but with modified timescales.  On the 30</w:t>
      </w:r>
      <w:r w:rsidRPr="008933A2">
        <w:rPr>
          <w:vertAlign w:val="superscript"/>
        </w:rPr>
        <w:t>th</w:t>
      </w:r>
      <w:r>
        <w:t xml:space="preserve"> April 2020, the Secretary of State made such an order whereby the timeframes in which assessments and annual reviews are carried out has been temporarily modified (effective from 1</w:t>
      </w:r>
      <w:r w:rsidRPr="003D28C7">
        <w:rPr>
          <w:vertAlign w:val="superscript"/>
        </w:rPr>
        <w:t>st</w:t>
      </w:r>
      <w:r>
        <w:t xml:space="preserve"> May – 25</w:t>
      </w:r>
      <w:r w:rsidRPr="003D28C7">
        <w:rPr>
          <w:vertAlign w:val="superscript"/>
        </w:rPr>
        <w:t>th</w:t>
      </w:r>
      <w:r>
        <w:t xml:space="preserve"> September 2020).  For example, LA’s are encouraged to complete statutory assessments using </w:t>
      </w:r>
      <w:r w:rsidRPr="008933A2">
        <w:rPr>
          <w:i/>
        </w:rPr>
        <w:t>‘reasonable endeavours’</w:t>
      </w:r>
      <w:r>
        <w:rPr>
          <w:i/>
        </w:rPr>
        <w:t xml:space="preserve">, </w:t>
      </w:r>
      <w:r>
        <w:t>however, this may not be within the 20-week time limits.  Following the release of subsequent government guidance, this process will be aligned as required.</w:t>
      </w:r>
    </w:p>
    <w:p w:rsidR="00843FB8" w:rsidRDefault="00843FB8" w:rsidP="00843FB8">
      <w:r>
        <w:t xml:space="preserve">Applications for statutory </w:t>
      </w:r>
      <w:r w:rsidRPr="009E6463">
        <w:t xml:space="preserve">assessments / needs assessments / high needs funding </w:t>
      </w:r>
      <w:r>
        <w:t>will continue to be submitted to the LA; however, timescales for response may be delayed.  The school will continue to respond to consultation requests (in relation to the naming of settings in EHCP plans) with the 15-day timescale.</w:t>
      </w:r>
    </w:p>
    <w:p w:rsidR="00843FB8" w:rsidRDefault="00843FB8" w:rsidP="00843FB8">
      <w:r w:rsidRPr="00D762F8">
        <w:t xml:space="preserve">Where possible, the school SENCO will continue to liaise with pupils, parent/carers, appropriate key professionals and external agencies for children and young people with SEND – this will ensure effective co-production.  However, these processes may take place remotely as the school adheres to government guidance on social distancing.  </w:t>
      </w:r>
      <w:r>
        <w:t>If parents/carers feel there</w:t>
      </w:r>
      <w:r w:rsidRPr="00B87AC3">
        <w:t xml:space="preserve"> is an urgent need to amend the </w:t>
      </w:r>
      <w:r>
        <w:t xml:space="preserve">outlined pupil needs, </w:t>
      </w:r>
      <w:r w:rsidRPr="00B87AC3">
        <w:t xml:space="preserve">provision or placement in </w:t>
      </w:r>
      <w:r>
        <w:t xml:space="preserve">an </w:t>
      </w:r>
      <w:r w:rsidRPr="00B87AC3">
        <w:t>EHC</w:t>
      </w:r>
      <w:r>
        <w:t>P</w:t>
      </w:r>
      <w:r w:rsidRPr="00B87AC3">
        <w:t>,</w:t>
      </w:r>
      <w:r>
        <w:t xml:space="preserve"> they should speak to the SENCO</w:t>
      </w:r>
      <w:r w:rsidRPr="00B87AC3">
        <w:t xml:space="preserve"> to see what </w:t>
      </w:r>
      <w:r>
        <w:t xml:space="preserve">additional </w:t>
      </w:r>
      <w:r w:rsidRPr="00B87AC3">
        <w:t>review mechanisms could be put in place.</w:t>
      </w:r>
      <w:r>
        <w:t xml:space="preserve">   </w:t>
      </w:r>
    </w:p>
    <w:p w:rsidR="00843FB8" w:rsidRPr="00D6047A" w:rsidRDefault="00843FB8" w:rsidP="00843FB8">
      <w:r>
        <w:t xml:space="preserve">Further information about the LA’s approach towards statutory assessments for children with SEND as well as their guidance for processes </w:t>
      </w:r>
      <w:r w:rsidRPr="00D6047A">
        <w:t>during the COVID-19 outbreak can be found on the relevant Local Offer pages</w:t>
      </w:r>
      <w:r>
        <w:t xml:space="preserve"> </w:t>
      </w:r>
    </w:p>
    <w:p w:rsidR="00843FB8" w:rsidRPr="00A42595" w:rsidRDefault="00843FB8" w:rsidP="00843FB8">
      <w:pPr>
        <w:pStyle w:val="ListParagraph"/>
        <w:numPr>
          <w:ilvl w:val="0"/>
          <w:numId w:val="7"/>
        </w:numPr>
      </w:pPr>
      <w:r w:rsidRPr="00A42595">
        <w:t xml:space="preserve">Sheffield Local Offer </w:t>
      </w:r>
      <w:r>
        <w:t>–</w:t>
      </w:r>
      <w:r w:rsidRPr="00A42595">
        <w:rPr>
          <w:rFonts w:ascii="Calibri" w:eastAsia="Times New Roman" w:hAnsi="Calibri" w:cs="Calibri"/>
          <w:color w:val="000000"/>
          <w:lang w:eastAsia="en-GB"/>
        </w:rPr>
        <w:t xml:space="preserve"> </w:t>
      </w:r>
      <w:hyperlink r:id="rId30" w:history="1">
        <w:r w:rsidRPr="009E06B4">
          <w:rPr>
            <w:rStyle w:val="Hyperlink"/>
            <w:rFonts w:ascii="Calibri" w:eastAsia="Times New Roman" w:hAnsi="Calibri" w:cs="Calibri"/>
            <w:lang w:eastAsia="en-GB"/>
          </w:rPr>
          <w:t>click here</w:t>
        </w:r>
      </w:hyperlink>
    </w:p>
    <w:p w:rsidR="00843FB8" w:rsidRPr="00BA1365" w:rsidRDefault="00843FB8" w:rsidP="00843FB8">
      <w:pPr>
        <w:pStyle w:val="ListParagraph"/>
        <w:numPr>
          <w:ilvl w:val="0"/>
          <w:numId w:val="7"/>
        </w:numPr>
      </w:pPr>
      <w:r w:rsidRPr="00A42595">
        <w:t xml:space="preserve">Sheffield Additional COVID-19 Information: </w:t>
      </w:r>
      <w:hyperlink r:id="rId31" w:history="1">
        <w:r w:rsidRPr="009E06B4">
          <w:rPr>
            <w:rStyle w:val="Hyperlink"/>
          </w:rPr>
          <w:t>click here</w:t>
        </w:r>
      </w:hyperlink>
    </w:p>
    <w:p w:rsidR="00843FB8" w:rsidRDefault="00843FB8" w:rsidP="00843FB8">
      <w:pPr>
        <w:rPr>
          <w:b/>
          <w:color w:val="44546A" w:themeColor="text2"/>
          <w:sz w:val="24"/>
          <w:szCs w:val="24"/>
        </w:rPr>
      </w:pPr>
      <w:r>
        <w:rPr>
          <w:b/>
          <w:color w:val="44546A" w:themeColor="text2"/>
          <w:sz w:val="24"/>
          <w:szCs w:val="24"/>
        </w:rPr>
        <w:t>7. Personal Budgets</w:t>
      </w:r>
    </w:p>
    <w:p w:rsidR="00843FB8" w:rsidRPr="009E6463" w:rsidRDefault="00843FB8" w:rsidP="00843FB8">
      <w:r>
        <w:t>In law, parents/carers</w:t>
      </w:r>
      <w:r w:rsidRPr="00D2014D">
        <w:t xml:space="preserve"> can request a personal budget and seek direct payments for special educ</w:t>
      </w:r>
      <w:r>
        <w:t>ational provision during the Education Health and Care</w:t>
      </w:r>
      <w:r w:rsidRPr="00D2014D">
        <w:t xml:space="preserve"> needs </w:t>
      </w:r>
      <w:r>
        <w:t xml:space="preserve">statutory </w:t>
      </w:r>
      <w:r w:rsidRPr="00D2014D">
        <w:t xml:space="preserve">assessment process or during an annual review.  However, using </w:t>
      </w:r>
      <w:r w:rsidRPr="00D2014D">
        <w:rPr>
          <w:i/>
        </w:rPr>
        <w:t>‘reasonable endeavours’</w:t>
      </w:r>
      <w:r w:rsidRPr="00D2014D">
        <w:t xml:space="preserve"> to secure the special educational provision in a plan</w:t>
      </w:r>
      <w:r>
        <w:t xml:space="preserve"> using a personal budget</w:t>
      </w:r>
      <w:r w:rsidRPr="00D2014D">
        <w:t xml:space="preserve"> may require creative thinking and </w:t>
      </w:r>
      <w:r>
        <w:t>should be discussed with the</w:t>
      </w:r>
      <w:r w:rsidRPr="00D2014D">
        <w:t xml:space="preserve"> LA</w:t>
      </w:r>
      <w:r>
        <w:t xml:space="preserve"> and in consideration of the examples provided above</w:t>
      </w:r>
      <w:r w:rsidRPr="00D2014D">
        <w:t>.</w:t>
      </w:r>
    </w:p>
    <w:p w:rsidR="00843FB8" w:rsidRDefault="00843FB8" w:rsidP="00843FB8">
      <w:pPr>
        <w:rPr>
          <w:b/>
          <w:color w:val="44546A" w:themeColor="text2"/>
          <w:sz w:val="24"/>
          <w:szCs w:val="24"/>
        </w:rPr>
      </w:pPr>
      <w:r>
        <w:rPr>
          <w:b/>
          <w:color w:val="44546A" w:themeColor="text2"/>
          <w:sz w:val="24"/>
          <w:szCs w:val="24"/>
        </w:rPr>
        <w:t>8. Transport for SEND Pupils with Existing Arrangements</w:t>
      </w:r>
    </w:p>
    <w:p w:rsidR="00843FB8" w:rsidRDefault="00843FB8" w:rsidP="00843FB8">
      <w:r w:rsidRPr="0087376C">
        <w:t>Local authorities should continue to provide transport for children and young people with EHC</w:t>
      </w:r>
      <w:r>
        <w:t>Ps who are</w:t>
      </w:r>
      <w:r w:rsidRPr="0087376C">
        <w:t xml:space="preserve"> attend</w:t>
      </w:r>
      <w:r>
        <w:t>ing</w:t>
      </w:r>
      <w:r w:rsidRPr="0087376C">
        <w:t xml:space="preserve"> their usual educational setting. If children and young people with EHC</w:t>
      </w:r>
      <w:r>
        <w:t>Ps</w:t>
      </w:r>
      <w:r w:rsidRPr="0087376C">
        <w:t xml:space="preserve"> are accessing an educatio</w:t>
      </w:r>
      <w:r>
        <w:t>nal setting that is not</w:t>
      </w:r>
      <w:r w:rsidRPr="0087376C">
        <w:t xml:space="preserve"> their</w:t>
      </w:r>
      <w:r>
        <w:t xml:space="preserve"> usual setting, </w:t>
      </w:r>
      <w:r w:rsidRPr="0087376C">
        <w:t xml:space="preserve">the </w:t>
      </w:r>
      <w:r>
        <w:t>LA should</w:t>
      </w:r>
      <w:r w:rsidRPr="0087376C">
        <w:t xml:space="preserve"> review transport arrangements and endeavour to make appropriate provision for children to reach their educational setting safely.</w:t>
      </w:r>
      <w:r>
        <w:t xml:space="preserve">  We will </w:t>
      </w:r>
      <w:r w:rsidRPr="00E53A15">
        <w:t xml:space="preserve">work closely with </w:t>
      </w:r>
      <w:r>
        <w:t xml:space="preserve">the local authority where they </w:t>
      </w:r>
      <w:r w:rsidRPr="00E53A15">
        <w:t>have statutory responsibility for ‘ho</w:t>
      </w:r>
      <w:r>
        <w:t>me to school transport’ for</w:t>
      </w:r>
      <w:r w:rsidRPr="00E53A15">
        <w:t xml:space="preserve"> children</w:t>
      </w:r>
      <w:r>
        <w:t xml:space="preserve"> (e.g. those with SEND).</w:t>
      </w:r>
    </w:p>
    <w:p w:rsidR="00843FB8" w:rsidRDefault="00843FB8" w:rsidP="00843FB8">
      <w:pPr>
        <w:rPr>
          <w:b/>
          <w:color w:val="44546A" w:themeColor="text2"/>
          <w:sz w:val="24"/>
          <w:szCs w:val="24"/>
        </w:rPr>
      </w:pPr>
      <w:r>
        <w:rPr>
          <w:b/>
          <w:color w:val="44546A" w:themeColor="text2"/>
          <w:sz w:val="24"/>
          <w:szCs w:val="24"/>
        </w:rPr>
        <w:t>9. Transition</w:t>
      </w:r>
    </w:p>
    <w:p w:rsidR="00843FB8" w:rsidRDefault="00843FB8" w:rsidP="00843FB8">
      <w:r>
        <w:t>From September 2020, key school staff will continue to complete and plan for transition arrangements to support vulnerable pupils, liaising with the Trust, LA, pupils, any relevant external agencies and parents/carers to ensure that any planned transitions are supported as best as they can. LAs will complete EHCP transfer reviews within normal statutory timeframes (e.g. for pupils transferring between phases of education into/between schools such as a transfer from primary to secondary school).</w:t>
      </w:r>
    </w:p>
    <w:p w:rsidR="00843FB8" w:rsidRPr="008372A4" w:rsidRDefault="00843FB8" w:rsidP="00843FB8">
      <w:pPr>
        <w:rPr>
          <w:b/>
          <w:color w:val="44546A" w:themeColor="text2"/>
          <w:sz w:val="24"/>
          <w:szCs w:val="24"/>
        </w:rPr>
      </w:pPr>
    </w:p>
    <w:p w:rsidR="00843FB8" w:rsidRPr="00C16930" w:rsidRDefault="00843FB8" w:rsidP="00843FB8">
      <w:pPr>
        <w:rPr>
          <w:b/>
          <w:color w:val="44546A" w:themeColor="text2"/>
          <w:sz w:val="24"/>
          <w:szCs w:val="24"/>
        </w:rPr>
      </w:pPr>
      <w:r>
        <w:rPr>
          <w:b/>
          <w:color w:val="44546A" w:themeColor="text2"/>
          <w:sz w:val="24"/>
          <w:szCs w:val="24"/>
        </w:rPr>
        <w:t>10. S</w:t>
      </w:r>
      <w:r w:rsidRPr="00C16930">
        <w:rPr>
          <w:b/>
          <w:color w:val="44546A" w:themeColor="text2"/>
          <w:sz w:val="24"/>
          <w:szCs w:val="24"/>
        </w:rPr>
        <w:t xml:space="preserve">upport from </w:t>
      </w:r>
      <w:r>
        <w:rPr>
          <w:b/>
          <w:color w:val="44546A" w:themeColor="text2"/>
          <w:sz w:val="24"/>
          <w:szCs w:val="24"/>
        </w:rPr>
        <w:t xml:space="preserve">Astrea Academy Trust </w:t>
      </w:r>
      <w:r w:rsidRPr="00C16930">
        <w:rPr>
          <w:b/>
          <w:color w:val="44546A" w:themeColor="text2"/>
          <w:sz w:val="24"/>
          <w:szCs w:val="24"/>
        </w:rPr>
        <w:t xml:space="preserve"> </w:t>
      </w:r>
    </w:p>
    <w:p w:rsidR="00843FB8" w:rsidRDefault="00843FB8" w:rsidP="00843FB8">
      <w:r>
        <w:t>Astrea central team continues to be available to provide support and guidance to colleagues as appropriate.  Members of the Astrea Education and Inclusion team continue to be available to all SENCOs and Principal’s in order to carry out their role effectively and can be contacted as per page 2.</w:t>
      </w:r>
    </w:p>
    <w:p w:rsidR="00843FB8" w:rsidRDefault="00843FB8" w:rsidP="00843FB8">
      <w:pPr>
        <w:rPr>
          <w:b/>
          <w:color w:val="44546A" w:themeColor="text2"/>
          <w:sz w:val="24"/>
          <w:szCs w:val="24"/>
        </w:rPr>
        <w:sectPr w:rsidR="00843FB8" w:rsidSect="00E23722">
          <w:headerReference w:type="default" r:id="rId32"/>
          <w:footerReference w:type="even" r:id="rId33"/>
          <w:footerReference w:type="default" r:id="rId34"/>
          <w:pgSz w:w="11906" w:h="16838"/>
          <w:pgMar w:top="1440" w:right="1440" w:bottom="1440" w:left="1440" w:header="708" w:footer="708" w:gutter="0"/>
          <w:cols w:space="708"/>
          <w:docGrid w:linePitch="360"/>
        </w:sectPr>
      </w:pPr>
    </w:p>
    <w:p w:rsidR="00843FB8" w:rsidRPr="00C16930" w:rsidRDefault="00843FB8" w:rsidP="00843FB8">
      <w:pPr>
        <w:rPr>
          <w:b/>
          <w:color w:val="44546A" w:themeColor="text2"/>
          <w:sz w:val="24"/>
          <w:szCs w:val="24"/>
        </w:rPr>
      </w:pPr>
      <w:r>
        <w:rPr>
          <w:b/>
          <w:color w:val="44546A" w:themeColor="text2"/>
          <w:sz w:val="24"/>
          <w:szCs w:val="24"/>
        </w:rPr>
        <w:t xml:space="preserve">11. Suggested SEND </w:t>
      </w:r>
      <w:r w:rsidRPr="00E23722">
        <w:rPr>
          <w:b/>
          <w:color w:val="44546A" w:themeColor="text2"/>
          <w:sz w:val="24"/>
          <w:szCs w:val="24"/>
        </w:rPr>
        <w:t xml:space="preserve">COVID-19 Risk Assessment Template </w:t>
      </w:r>
      <w:r>
        <w:rPr>
          <w:b/>
          <w:color w:val="44546A" w:themeColor="text2"/>
          <w:sz w:val="24"/>
          <w:szCs w:val="24"/>
        </w:rPr>
        <w:t>(page 1 of 2)</w:t>
      </w:r>
    </w:p>
    <w:p w:rsidR="00843FB8" w:rsidRPr="00E53A15" w:rsidRDefault="00843FB8" w:rsidP="00843FB8">
      <w:pPr>
        <w:spacing w:after="0"/>
        <w:rPr>
          <w:b/>
          <w:sz w:val="20"/>
          <w:szCs w:val="20"/>
        </w:rPr>
      </w:pPr>
      <w:r w:rsidRPr="00E53A15">
        <w:rPr>
          <w:b/>
          <w:sz w:val="20"/>
          <w:szCs w:val="20"/>
        </w:rPr>
        <w:t xml:space="preserve">From September 2020, all pupils will be expected to access education in school unless they are following specific clinical </w:t>
      </w:r>
      <w:r>
        <w:rPr>
          <w:b/>
          <w:sz w:val="20"/>
          <w:szCs w:val="20"/>
        </w:rPr>
        <w:t>and/</w:t>
      </w:r>
      <w:r w:rsidRPr="00E53A15">
        <w:rPr>
          <w:b/>
          <w:sz w:val="20"/>
          <w:szCs w:val="20"/>
        </w:rPr>
        <w:t xml:space="preserve">or public health advice.  </w:t>
      </w:r>
      <w:r>
        <w:rPr>
          <w:b/>
          <w:sz w:val="20"/>
          <w:szCs w:val="20"/>
        </w:rPr>
        <w:t>This may include during a national, local or setting-specific lockdown.</w:t>
      </w:r>
    </w:p>
    <w:p w:rsidR="00843FB8" w:rsidRDefault="00843FB8" w:rsidP="00843FB8">
      <w:pPr>
        <w:spacing w:after="0"/>
        <w:rPr>
          <w:sz w:val="20"/>
          <w:szCs w:val="20"/>
        </w:rPr>
      </w:pPr>
    </w:p>
    <w:p w:rsidR="00843FB8" w:rsidRDefault="00843FB8" w:rsidP="00843FB8">
      <w:pPr>
        <w:spacing w:after="0"/>
        <w:rPr>
          <w:sz w:val="20"/>
          <w:szCs w:val="20"/>
        </w:rPr>
      </w:pPr>
      <w:r w:rsidRPr="00030648">
        <w:rPr>
          <w:sz w:val="20"/>
          <w:szCs w:val="20"/>
        </w:rPr>
        <w:t xml:space="preserve">Please see Section 3 of the </w:t>
      </w:r>
      <w:r>
        <w:rPr>
          <w:sz w:val="20"/>
          <w:szCs w:val="20"/>
        </w:rPr>
        <w:t>‘</w:t>
      </w:r>
      <w:r w:rsidRPr="00030648">
        <w:rPr>
          <w:sz w:val="20"/>
          <w:szCs w:val="20"/>
        </w:rPr>
        <w:t xml:space="preserve">Appendix </w:t>
      </w:r>
      <w:r>
        <w:rPr>
          <w:sz w:val="20"/>
          <w:szCs w:val="20"/>
        </w:rPr>
        <w:t xml:space="preserve">– COVID 19 Additional Information for </w:t>
      </w:r>
      <w:r w:rsidRPr="00030648">
        <w:rPr>
          <w:sz w:val="20"/>
          <w:szCs w:val="20"/>
        </w:rPr>
        <w:t>SEND Information Report</w:t>
      </w:r>
      <w:r>
        <w:rPr>
          <w:sz w:val="20"/>
          <w:szCs w:val="20"/>
        </w:rPr>
        <w:t>’ for further information regarding when a risk assessment (or review of a risk assessment) may be completed.</w:t>
      </w:r>
    </w:p>
    <w:p w:rsidR="00843FB8" w:rsidRPr="00030648" w:rsidRDefault="00843FB8" w:rsidP="00843FB8">
      <w:pPr>
        <w:spacing w:after="0"/>
        <w:rPr>
          <w:sz w:val="20"/>
          <w:szCs w:val="2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8"/>
        <w:gridCol w:w="4038"/>
      </w:tblGrid>
      <w:tr w:rsidR="00843FB8" w:rsidTr="00366A7F">
        <w:trPr>
          <w:trHeight w:val="446"/>
        </w:trPr>
        <w:tc>
          <w:tcPr>
            <w:tcW w:w="4888" w:type="dxa"/>
            <w:shd w:val="clear" w:color="auto" w:fill="FFFFFF" w:themeFill="background1"/>
          </w:tcPr>
          <w:p w:rsidR="00843FB8" w:rsidRPr="00030648" w:rsidRDefault="00843FB8" w:rsidP="00366A7F">
            <w:pPr>
              <w:spacing w:after="0"/>
              <w:rPr>
                <w:sz w:val="24"/>
                <w:szCs w:val="24"/>
              </w:rPr>
            </w:pPr>
            <w:r>
              <w:rPr>
                <w:b/>
                <w:color w:val="44546A" w:themeColor="text2"/>
                <w:sz w:val="24"/>
                <w:szCs w:val="24"/>
              </w:rPr>
              <w:t>Academy / School:</w:t>
            </w:r>
          </w:p>
        </w:tc>
        <w:tc>
          <w:tcPr>
            <w:tcW w:w="4148" w:type="dxa"/>
            <w:shd w:val="clear" w:color="auto" w:fill="FFFFFF" w:themeFill="background1"/>
          </w:tcPr>
          <w:p w:rsidR="00843FB8" w:rsidRPr="00030648" w:rsidRDefault="00843FB8" w:rsidP="00366A7F">
            <w:pPr>
              <w:spacing w:after="0"/>
              <w:rPr>
                <w:sz w:val="24"/>
                <w:szCs w:val="24"/>
              </w:rPr>
            </w:pPr>
            <w:r>
              <w:rPr>
                <w:b/>
                <w:color w:val="44546A" w:themeColor="text2"/>
                <w:sz w:val="24"/>
                <w:szCs w:val="24"/>
              </w:rPr>
              <w:t>Date of assessment / review:</w:t>
            </w:r>
          </w:p>
        </w:tc>
      </w:tr>
      <w:tr w:rsidR="00843FB8" w:rsidTr="00366A7F">
        <w:trPr>
          <w:trHeight w:val="496"/>
        </w:trPr>
        <w:tc>
          <w:tcPr>
            <w:tcW w:w="4888" w:type="dxa"/>
            <w:shd w:val="clear" w:color="auto" w:fill="FFFFFF" w:themeFill="background1"/>
          </w:tcPr>
          <w:p w:rsidR="00843FB8" w:rsidRPr="006A6D59" w:rsidRDefault="00843FB8" w:rsidP="00366A7F">
            <w:pPr>
              <w:spacing w:after="0"/>
              <w:rPr>
                <w:b/>
                <w:color w:val="44546A" w:themeColor="text2"/>
                <w:sz w:val="24"/>
                <w:szCs w:val="24"/>
              </w:rPr>
            </w:pPr>
            <w:r>
              <w:rPr>
                <w:b/>
                <w:color w:val="44546A" w:themeColor="text2"/>
                <w:sz w:val="24"/>
                <w:szCs w:val="24"/>
              </w:rPr>
              <w:t>Assessed by:</w:t>
            </w:r>
          </w:p>
        </w:tc>
        <w:tc>
          <w:tcPr>
            <w:tcW w:w="4148" w:type="dxa"/>
            <w:shd w:val="clear" w:color="auto" w:fill="FFFFFF" w:themeFill="background1"/>
          </w:tcPr>
          <w:p w:rsidR="00843FB8" w:rsidRPr="00030648" w:rsidRDefault="00843FB8" w:rsidP="00366A7F">
            <w:pPr>
              <w:spacing w:after="0"/>
              <w:rPr>
                <w:sz w:val="24"/>
                <w:szCs w:val="24"/>
              </w:rPr>
            </w:pPr>
            <w:r>
              <w:rPr>
                <w:b/>
                <w:color w:val="44546A" w:themeColor="text2"/>
                <w:sz w:val="24"/>
                <w:szCs w:val="24"/>
              </w:rPr>
              <w:t>Job title:</w:t>
            </w:r>
          </w:p>
        </w:tc>
      </w:tr>
      <w:tr w:rsidR="00843FB8" w:rsidTr="00366A7F">
        <w:trPr>
          <w:trHeight w:val="478"/>
        </w:trPr>
        <w:tc>
          <w:tcPr>
            <w:tcW w:w="4888" w:type="dxa"/>
            <w:shd w:val="clear" w:color="auto" w:fill="FFFFFF" w:themeFill="background1"/>
          </w:tcPr>
          <w:p w:rsidR="00843FB8" w:rsidRPr="006A6D59" w:rsidRDefault="00843FB8" w:rsidP="00366A7F">
            <w:pPr>
              <w:spacing w:after="0"/>
              <w:rPr>
                <w:b/>
                <w:color w:val="44546A" w:themeColor="text2"/>
                <w:sz w:val="24"/>
                <w:szCs w:val="24"/>
              </w:rPr>
            </w:pPr>
            <w:r>
              <w:rPr>
                <w:b/>
                <w:color w:val="44546A" w:themeColor="text2"/>
                <w:sz w:val="24"/>
                <w:szCs w:val="24"/>
              </w:rPr>
              <w:t>Other people involved in assessment:</w:t>
            </w:r>
          </w:p>
        </w:tc>
        <w:tc>
          <w:tcPr>
            <w:tcW w:w="4148" w:type="dxa"/>
            <w:shd w:val="clear" w:color="auto" w:fill="FFFFFF" w:themeFill="background1"/>
          </w:tcPr>
          <w:p w:rsidR="00843FB8" w:rsidRPr="005A17F9" w:rsidRDefault="00843FB8" w:rsidP="00366A7F">
            <w:pPr>
              <w:spacing w:after="0"/>
              <w:rPr>
                <w:b/>
                <w:sz w:val="28"/>
                <w:szCs w:val="28"/>
              </w:rPr>
            </w:pPr>
          </w:p>
        </w:tc>
      </w:tr>
      <w:tr w:rsidR="00843FB8" w:rsidTr="00366A7F">
        <w:trPr>
          <w:trHeight w:val="485"/>
        </w:trPr>
        <w:tc>
          <w:tcPr>
            <w:tcW w:w="4888" w:type="dxa"/>
          </w:tcPr>
          <w:p w:rsidR="00843FB8" w:rsidRPr="006A6D59" w:rsidRDefault="00843FB8" w:rsidP="00366A7F">
            <w:pPr>
              <w:spacing w:after="0"/>
              <w:rPr>
                <w:b/>
                <w:color w:val="44546A" w:themeColor="text2"/>
                <w:sz w:val="24"/>
                <w:szCs w:val="24"/>
              </w:rPr>
            </w:pPr>
            <w:r>
              <w:rPr>
                <w:b/>
                <w:color w:val="44546A" w:themeColor="text2"/>
                <w:sz w:val="24"/>
                <w:szCs w:val="24"/>
              </w:rPr>
              <w:t>Name of child / young person:</w:t>
            </w:r>
          </w:p>
        </w:tc>
        <w:tc>
          <w:tcPr>
            <w:tcW w:w="4148" w:type="dxa"/>
          </w:tcPr>
          <w:p w:rsidR="00843FB8" w:rsidRPr="005A17F9" w:rsidRDefault="00843FB8" w:rsidP="00366A7F">
            <w:pPr>
              <w:spacing w:after="0"/>
              <w:rPr>
                <w:b/>
                <w:sz w:val="28"/>
                <w:szCs w:val="28"/>
              </w:rPr>
            </w:pPr>
          </w:p>
        </w:tc>
      </w:tr>
      <w:tr w:rsidR="00843FB8" w:rsidTr="00366A7F">
        <w:trPr>
          <w:trHeight w:val="854"/>
        </w:trPr>
        <w:tc>
          <w:tcPr>
            <w:tcW w:w="4888" w:type="dxa"/>
          </w:tcPr>
          <w:p w:rsidR="00843FB8" w:rsidRPr="00030648" w:rsidRDefault="00843FB8" w:rsidP="00366A7F">
            <w:pPr>
              <w:shd w:val="clear" w:color="auto" w:fill="FFFFFF"/>
              <w:spacing w:before="100" w:beforeAutospacing="1" w:after="120" w:line="240" w:lineRule="auto"/>
            </w:pPr>
            <w:r w:rsidRPr="00030648">
              <w:rPr>
                <w:rFonts w:eastAsia="Times New Roman" w:cstheme="minorHAnsi"/>
                <w:iCs/>
              </w:rPr>
              <w:t xml:space="preserve">The potential health risks to the individual from COVID-19, bearing in mind any underlying health conditions. </w:t>
            </w:r>
            <w:r w:rsidRPr="006A6D59">
              <w:rPr>
                <w:rFonts w:eastAsia="Times New Roman" w:cstheme="minorHAnsi"/>
                <w:i/>
                <w:iCs/>
                <w:sz w:val="18"/>
                <w:szCs w:val="18"/>
              </w:rPr>
              <w:t>This must be on an individual basis with advice from an appropriate health professional where required</w:t>
            </w:r>
          </w:p>
        </w:tc>
        <w:tc>
          <w:tcPr>
            <w:tcW w:w="4148" w:type="dxa"/>
          </w:tcPr>
          <w:p w:rsidR="00843FB8" w:rsidRPr="005A17F9" w:rsidRDefault="00843FB8" w:rsidP="00366A7F">
            <w:pPr>
              <w:rPr>
                <w:b/>
                <w:sz w:val="28"/>
                <w:szCs w:val="28"/>
              </w:rPr>
            </w:pPr>
          </w:p>
        </w:tc>
      </w:tr>
      <w:tr w:rsidR="00843FB8" w:rsidTr="00366A7F">
        <w:trPr>
          <w:trHeight w:val="878"/>
        </w:trPr>
        <w:tc>
          <w:tcPr>
            <w:tcW w:w="4888" w:type="dxa"/>
          </w:tcPr>
          <w:p w:rsidR="00843FB8" w:rsidRPr="00030648" w:rsidRDefault="00843FB8" w:rsidP="00366A7F">
            <w:pPr>
              <w:shd w:val="clear" w:color="auto" w:fill="FFFFFF"/>
              <w:spacing w:before="100" w:beforeAutospacing="1" w:after="0" w:line="240" w:lineRule="auto"/>
              <w:rPr>
                <w:rFonts w:eastAsia="Times New Roman" w:cstheme="minorHAnsi"/>
                <w:iCs/>
              </w:rPr>
            </w:pPr>
            <w:r w:rsidRPr="00030648">
              <w:rPr>
                <w:rFonts w:eastAsia="Times New Roman" w:cstheme="minorHAnsi"/>
                <w:iCs/>
              </w:rPr>
              <w:t>The risk to the individual if some o</w:t>
            </w:r>
            <w:r>
              <w:rPr>
                <w:rFonts w:eastAsia="Times New Roman" w:cstheme="minorHAnsi"/>
                <w:iCs/>
              </w:rPr>
              <w:t>r all elements of their EHCP (and/or Support Plan)</w:t>
            </w:r>
            <w:r w:rsidRPr="00030648">
              <w:rPr>
                <w:rFonts w:eastAsia="Times New Roman" w:cstheme="minorHAnsi"/>
                <w:iCs/>
              </w:rPr>
              <w:t xml:space="preserve"> cannot be delivered at all, and the risk if they cannot be de</w:t>
            </w:r>
            <w:r>
              <w:rPr>
                <w:rFonts w:eastAsia="Times New Roman" w:cstheme="minorHAnsi"/>
                <w:iCs/>
              </w:rPr>
              <w:t xml:space="preserve">livered in the normal manner/ </w:t>
            </w:r>
            <w:r w:rsidRPr="00030648">
              <w:rPr>
                <w:rFonts w:eastAsia="Times New Roman" w:cstheme="minorHAnsi"/>
                <w:iCs/>
              </w:rPr>
              <w:t>in the usual setting</w:t>
            </w:r>
            <w:r>
              <w:rPr>
                <w:rFonts w:eastAsia="Times New Roman" w:cstheme="minorHAnsi"/>
                <w:iCs/>
              </w:rPr>
              <w:t>.</w:t>
            </w:r>
          </w:p>
        </w:tc>
        <w:tc>
          <w:tcPr>
            <w:tcW w:w="4148" w:type="dxa"/>
          </w:tcPr>
          <w:p w:rsidR="00843FB8" w:rsidRPr="005A17F9" w:rsidRDefault="00843FB8" w:rsidP="00366A7F">
            <w:pPr>
              <w:rPr>
                <w:b/>
                <w:sz w:val="28"/>
                <w:szCs w:val="28"/>
              </w:rPr>
            </w:pPr>
          </w:p>
        </w:tc>
      </w:tr>
      <w:tr w:rsidR="00843FB8" w:rsidTr="00366A7F">
        <w:trPr>
          <w:trHeight w:val="582"/>
        </w:trPr>
        <w:tc>
          <w:tcPr>
            <w:tcW w:w="4888" w:type="dxa"/>
          </w:tcPr>
          <w:p w:rsidR="00843FB8" w:rsidRPr="00030648" w:rsidRDefault="00843FB8" w:rsidP="00366A7F">
            <w:pPr>
              <w:shd w:val="clear" w:color="auto" w:fill="FFFFFF"/>
              <w:spacing w:before="100" w:beforeAutospacing="1" w:after="0" w:line="240" w:lineRule="auto"/>
              <w:rPr>
                <w:rFonts w:eastAsia="Times New Roman" w:cstheme="minorHAnsi"/>
                <w:iCs/>
              </w:rPr>
            </w:pPr>
            <w:r w:rsidRPr="00030648">
              <w:rPr>
                <w:rFonts w:eastAsia="Times New Roman" w:cstheme="minorHAnsi"/>
                <w:iCs/>
              </w:rPr>
              <w:t>The ability of the individual’s parents</w:t>
            </w:r>
            <w:r>
              <w:rPr>
                <w:rFonts w:eastAsia="Times New Roman" w:cstheme="minorHAnsi"/>
                <w:iCs/>
              </w:rPr>
              <w:t>/carers</w:t>
            </w:r>
            <w:r w:rsidRPr="00030648">
              <w:rPr>
                <w:rFonts w:eastAsia="Times New Roman" w:cstheme="minorHAnsi"/>
                <w:iCs/>
              </w:rPr>
              <w:t xml:space="preserve"> or home to ensure their health and care needs can be met safely</w:t>
            </w:r>
            <w:r>
              <w:rPr>
                <w:rFonts w:eastAsia="Times New Roman" w:cstheme="minorHAnsi"/>
                <w:iCs/>
              </w:rPr>
              <w:t>.</w:t>
            </w:r>
          </w:p>
        </w:tc>
        <w:tc>
          <w:tcPr>
            <w:tcW w:w="4148" w:type="dxa"/>
          </w:tcPr>
          <w:p w:rsidR="00843FB8" w:rsidRPr="005A17F9" w:rsidRDefault="00843FB8" w:rsidP="00366A7F">
            <w:pPr>
              <w:rPr>
                <w:b/>
                <w:sz w:val="28"/>
                <w:szCs w:val="28"/>
              </w:rPr>
            </w:pPr>
          </w:p>
        </w:tc>
      </w:tr>
      <w:tr w:rsidR="00843FB8" w:rsidTr="00366A7F">
        <w:trPr>
          <w:trHeight w:val="684"/>
        </w:trPr>
        <w:tc>
          <w:tcPr>
            <w:tcW w:w="4888" w:type="dxa"/>
          </w:tcPr>
          <w:p w:rsidR="00843FB8" w:rsidRPr="00030648" w:rsidRDefault="00843FB8" w:rsidP="00366A7F">
            <w:pPr>
              <w:shd w:val="clear" w:color="auto" w:fill="FFFFFF"/>
              <w:spacing w:before="100" w:beforeAutospacing="1" w:after="0" w:line="240" w:lineRule="auto"/>
              <w:rPr>
                <w:rFonts w:eastAsia="Times New Roman" w:cstheme="minorHAnsi"/>
                <w:iCs/>
              </w:rPr>
            </w:pPr>
            <w:r w:rsidRPr="00030648">
              <w:rPr>
                <w:rFonts w:eastAsia="Times New Roman" w:cstheme="minorHAnsi"/>
                <w:iCs/>
              </w:rPr>
              <w:t>The potential impact to the individual’s wellbeing of changes to routine or the way in which provision is delivered.</w:t>
            </w:r>
          </w:p>
        </w:tc>
        <w:tc>
          <w:tcPr>
            <w:tcW w:w="4148" w:type="dxa"/>
          </w:tcPr>
          <w:p w:rsidR="00843FB8" w:rsidRPr="005A17F9" w:rsidRDefault="00843FB8" w:rsidP="00366A7F">
            <w:pPr>
              <w:rPr>
                <w:b/>
                <w:sz w:val="28"/>
                <w:szCs w:val="28"/>
              </w:rPr>
            </w:pPr>
          </w:p>
        </w:tc>
      </w:tr>
      <w:tr w:rsidR="00843FB8" w:rsidTr="00366A7F">
        <w:trPr>
          <w:trHeight w:val="684"/>
        </w:trPr>
        <w:tc>
          <w:tcPr>
            <w:tcW w:w="4888" w:type="dxa"/>
          </w:tcPr>
          <w:p w:rsidR="00843FB8" w:rsidRPr="00030648" w:rsidRDefault="00843FB8" w:rsidP="00366A7F">
            <w:pPr>
              <w:shd w:val="clear" w:color="auto" w:fill="FFFFFF"/>
              <w:spacing w:before="100" w:beforeAutospacing="1" w:after="0" w:line="240" w:lineRule="auto"/>
              <w:rPr>
                <w:rFonts w:eastAsia="Times New Roman" w:cstheme="minorHAnsi"/>
                <w:iCs/>
              </w:rPr>
            </w:pPr>
            <w:r>
              <w:rPr>
                <w:rFonts w:eastAsia="Times New Roman" w:cstheme="minorHAnsi"/>
                <w:iCs/>
              </w:rPr>
              <w:t>The p</w:t>
            </w:r>
            <w:r w:rsidRPr="00287445">
              <w:rPr>
                <w:rFonts w:eastAsia="Times New Roman" w:cstheme="minorHAnsi"/>
                <w:iCs/>
              </w:rPr>
              <w:t>otential risks in travelling to/from school, including the safety of other ch</w:t>
            </w:r>
            <w:r>
              <w:rPr>
                <w:rFonts w:eastAsia="Times New Roman" w:cstheme="minorHAnsi"/>
                <w:iCs/>
              </w:rPr>
              <w:t>ildren, young people and adults.</w:t>
            </w:r>
          </w:p>
        </w:tc>
        <w:tc>
          <w:tcPr>
            <w:tcW w:w="4148" w:type="dxa"/>
          </w:tcPr>
          <w:p w:rsidR="00843FB8" w:rsidRPr="005A17F9" w:rsidRDefault="00843FB8" w:rsidP="00366A7F">
            <w:pPr>
              <w:rPr>
                <w:b/>
                <w:sz w:val="28"/>
                <w:szCs w:val="28"/>
              </w:rPr>
            </w:pPr>
          </w:p>
        </w:tc>
      </w:tr>
      <w:tr w:rsidR="00843FB8" w:rsidTr="00366A7F">
        <w:trPr>
          <w:trHeight w:val="724"/>
        </w:trPr>
        <w:tc>
          <w:tcPr>
            <w:tcW w:w="4888" w:type="dxa"/>
          </w:tcPr>
          <w:p w:rsidR="00843FB8" w:rsidRDefault="00843FB8" w:rsidP="00366A7F">
            <w:pPr>
              <w:spacing w:after="0"/>
            </w:pPr>
            <w:r>
              <w:t>The potential r</w:t>
            </w:r>
            <w:r w:rsidRPr="00287445">
              <w:t xml:space="preserve">isks to the </w:t>
            </w:r>
            <w:r>
              <w:t xml:space="preserve">home </w:t>
            </w:r>
            <w:r w:rsidRPr="00287445">
              <w:t>setting, including the safety of other children, young people</w:t>
            </w:r>
            <w:r>
              <w:t xml:space="preserve"> and adults if the individual </w:t>
            </w:r>
            <w:r w:rsidRPr="00287445">
              <w:rPr>
                <w:b/>
              </w:rPr>
              <w:t>did not</w:t>
            </w:r>
            <w:r>
              <w:t xml:space="preserve"> </w:t>
            </w:r>
            <w:r w:rsidRPr="00287445">
              <w:rPr>
                <w:b/>
              </w:rPr>
              <w:t xml:space="preserve">attend </w:t>
            </w:r>
            <w:r>
              <w:t>school.</w:t>
            </w:r>
          </w:p>
          <w:p w:rsidR="00843FB8" w:rsidRPr="006A6D59" w:rsidRDefault="00843FB8" w:rsidP="00366A7F">
            <w:pPr>
              <w:spacing w:after="0" w:line="240" w:lineRule="auto"/>
              <w:rPr>
                <w:rFonts w:eastAsia="Calibri" w:cstheme="minorHAnsi"/>
                <w:bCs/>
                <w:i/>
                <w:sz w:val="18"/>
                <w:szCs w:val="18"/>
              </w:rPr>
            </w:pPr>
            <w:r w:rsidRPr="006A6D59">
              <w:rPr>
                <w:rFonts w:cstheme="minorHAnsi"/>
                <w:i/>
                <w:sz w:val="18"/>
                <w:szCs w:val="18"/>
              </w:rPr>
              <w:t>This can include any external risks</w:t>
            </w:r>
            <w:r w:rsidRPr="006A6D59">
              <w:rPr>
                <w:rFonts w:eastAsia="Calibri" w:cstheme="minorHAnsi"/>
                <w:bCs/>
                <w:i/>
                <w:sz w:val="18"/>
                <w:szCs w:val="18"/>
              </w:rPr>
              <w:t xml:space="preserve">. </w:t>
            </w:r>
            <w:r w:rsidRPr="006A6D59">
              <w:rPr>
                <w:rFonts w:eastAsia="Calibri" w:cstheme="minorHAnsi"/>
                <w:i/>
                <w:iCs/>
                <w:sz w:val="18"/>
                <w:szCs w:val="18"/>
              </w:rPr>
              <w:t>For example, a child or young person becoming involved in dangerous behaviour or situations or requiring support from a social worker. This applies to those whose needs are best met in educational settings, particularly in order to stop a care placement breakdown.</w:t>
            </w:r>
          </w:p>
        </w:tc>
        <w:tc>
          <w:tcPr>
            <w:tcW w:w="4148" w:type="dxa"/>
          </w:tcPr>
          <w:p w:rsidR="00843FB8" w:rsidRPr="005A17F9" w:rsidRDefault="00843FB8" w:rsidP="00366A7F">
            <w:pPr>
              <w:rPr>
                <w:b/>
                <w:sz w:val="28"/>
                <w:szCs w:val="28"/>
              </w:rPr>
            </w:pPr>
          </w:p>
        </w:tc>
      </w:tr>
      <w:tr w:rsidR="00843FB8" w:rsidTr="00366A7F">
        <w:trPr>
          <w:trHeight w:val="371"/>
        </w:trPr>
        <w:tc>
          <w:tcPr>
            <w:tcW w:w="4888" w:type="dxa"/>
          </w:tcPr>
          <w:p w:rsidR="00843FB8" w:rsidRPr="00030648" w:rsidRDefault="00843FB8" w:rsidP="00366A7F">
            <w:pPr>
              <w:spacing w:after="0"/>
            </w:pPr>
            <w:r>
              <w:t>The potential r</w:t>
            </w:r>
            <w:r w:rsidRPr="00287445">
              <w:t xml:space="preserve">isks to the </w:t>
            </w:r>
            <w:r>
              <w:t xml:space="preserve">school </w:t>
            </w:r>
            <w:r w:rsidRPr="00287445">
              <w:t>setting, including the safety of other children, young people</w:t>
            </w:r>
            <w:r>
              <w:t xml:space="preserve"> and adults if the individual</w:t>
            </w:r>
            <w:r w:rsidRPr="00287445">
              <w:rPr>
                <w:b/>
              </w:rPr>
              <w:t xml:space="preserve"> did attend</w:t>
            </w:r>
            <w:r>
              <w:t xml:space="preserve"> school.</w:t>
            </w:r>
          </w:p>
        </w:tc>
        <w:tc>
          <w:tcPr>
            <w:tcW w:w="4148" w:type="dxa"/>
          </w:tcPr>
          <w:p w:rsidR="00843FB8" w:rsidRPr="005A17F9" w:rsidRDefault="00843FB8" w:rsidP="00366A7F">
            <w:pPr>
              <w:rPr>
                <w:b/>
                <w:sz w:val="28"/>
                <w:szCs w:val="28"/>
              </w:rPr>
            </w:pPr>
          </w:p>
        </w:tc>
      </w:tr>
      <w:tr w:rsidR="00843FB8" w:rsidTr="00366A7F">
        <w:trPr>
          <w:trHeight w:val="371"/>
        </w:trPr>
        <w:tc>
          <w:tcPr>
            <w:tcW w:w="4888" w:type="dxa"/>
          </w:tcPr>
          <w:p w:rsidR="00843FB8" w:rsidRPr="00030648" w:rsidRDefault="00843FB8" w:rsidP="00366A7F">
            <w:pPr>
              <w:spacing w:after="0"/>
            </w:pPr>
            <w:r w:rsidRPr="00030648">
              <w:t xml:space="preserve">What can be done by the school or </w:t>
            </w:r>
            <w:r>
              <w:t>setting to control any risks</w:t>
            </w:r>
            <w:r w:rsidRPr="00030648">
              <w:t>?</w:t>
            </w:r>
          </w:p>
        </w:tc>
        <w:tc>
          <w:tcPr>
            <w:tcW w:w="4148" w:type="dxa"/>
          </w:tcPr>
          <w:p w:rsidR="00843FB8" w:rsidRPr="005A17F9" w:rsidRDefault="00843FB8" w:rsidP="00366A7F">
            <w:pPr>
              <w:rPr>
                <w:b/>
                <w:sz w:val="28"/>
                <w:szCs w:val="28"/>
              </w:rPr>
            </w:pPr>
          </w:p>
        </w:tc>
      </w:tr>
      <w:tr w:rsidR="00843FB8" w:rsidTr="00366A7F">
        <w:trPr>
          <w:trHeight w:val="595"/>
        </w:trPr>
        <w:tc>
          <w:tcPr>
            <w:tcW w:w="4888" w:type="dxa"/>
          </w:tcPr>
          <w:p w:rsidR="00843FB8" w:rsidRPr="00030648" w:rsidRDefault="00843FB8" w:rsidP="00366A7F">
            <w:pPr>
              <w:spacing w:after="0"/>
            </w:pPr>
            <w:r w:rsidRPr="00030648">
              <w:t>What is the level of risk after all controls possible have been put in place? (HIGH/MED/LOW)</w:t>
            </w:r>
          </w:p>
        </w:tc>
        <w:tc>
          <w:tcPr>
            <w:tcW w:w="4148" w:type="dxa"/>
          </w:tcPr>
          <w:p w:rsidR="00843FB8" w:rsidRPr="005A17F9" w:rsidRDefault="00843FB8" w:rsidP="00366A7F">
            <w:pPr>
              <w:rPr>
                <w:b/>
                <w:sz w:val="28"/>
                <w:szCs w:val="28"/>
              </w:rPr>
            </w:pPr>
          </w:p>
        </w:tc>
      </w:tr>
      <w:tr w:rsidR="00843FB8" w:rsidTr="00366A7F">
        <w:trPr>
          <w:trHeight w:val="561"/>
        </w:trPr>
        <w:tc>
          <w:tcPr>
            <w:tcW w:w="4888" w:type="dxa"/>
          </w:tcPr>
          <w:p w:rsidR="00843FB8" w:rsidRPr="00030648" w:rsidRDefault="00843FB8" w:rsidP="00366A7F">
            <w:pPr>
              <w:spacing w:after="0"/>
            </w:pPr>
            <w:r w:rsidRPr="00030648">
              <w:t>What support is the setting or school providing to parents</w:t>
            </w:r>
            <w:r>
              <w:t>/carers</w:t>
            </w:r>
            <w:r w:rsidRPr="00030648">
              <w:t xml:space="preserve"> if the child or young person is not able to attend?</w:t>
            </w:r>
          </w:p>
        </w:tc>
        <w:tc>
          <w:tcPr>
            <w:tcW w:w="4148" w:type="dxa"/>
          </w:tcPr>
          <w:p w:rsidR="00843FB8" w:rsidRPr="009D7265" w:rsidRDefault="00843FB8" w:rsidP="00366A7F">
            <w:pPr>
              <w:rPr>
                <w:b/>
                <w:sz w:val="32"/>
                <w:szCs w:val="32"/>
              </w:rPr>
            </w:pPr>
          </w:p>
        </w:tc>
      </w:tr>
      <w:tr w:rsidR="00843FB8" w:rsidTr="00366A7F">
        <w:trPr>
          <w:trHeight w:val="315"/>
        </w:trPr>
        <w:tc>
          <w:tcPr>
            <w:tcW w:w="4888" w:type="dxa"/>
          </w:tcPr>
          <w:p w:rsidR="00843FB8" w:rsidRPr="00030648" w:rsidRDefault="00843FB8" w:rsidP="00366A7F">
            <w:pPr>
              <w:spacing w:after="0"/>
            </w:pPr>
            <w:r w:rsidRPr="00030648">
              <w:t>Is this a safeguarding risk – if so, please describe</w:t>
            </w:r>
          </w:p>
        </w:tc>
        <w:tc>
          <w:tcPr>
            <w:tcW w:w="4148" w:type="dxa"/>
          </w:tcPr>
          <w:p w:rsidR="00843FB8" w:rsidRPr="00D0766C" w:rsidRDefault="00843FB8" w:rsidP="00366A7F">
            <w:pPr>
              <w:rPr>
                <w:sz w:val="24"/>
                <w:szCs w:val="24"/>
              </w:rPr>
            </w:pPr>
          </w:p>
        </w:tc>
      </w:tr>
      <w:tr w:rsidR="00843FB8" w:rsidTr="00366A7F">
        <w:trPr>
          <w:trHeight w:val="477"/>
        </w:trPr>
        <w:tc>
          <w:tcPr>
            <w:tcW w:w="4888" w:type="dxa"/>
          </w:tcPr>
          <w:p w:rsidR="00843FB8" w:rsidRPr="00030648" w:rsidRDefault="00843FB8" w:rsidP="00366A7F">
            <w:pPr>
              <w:spacing w:after="0"/>
            </w:pPr>
            <w:r w:rsidRPr="00030648">
              <w:t>Who else /what other agencies need to be informed if child does not attend?</w:t>
            </w:r>
          </w:p>
        </w:tc>
        <w:tc>
          <w:tcPr>
            <w:tcW w:w="4148" w:type="dxa"/>
          </w:tcPr>
          <w:p w:rsidR="00843FB8" w:rsidRPr="00D0766C" w:rsidRDefault="00843FB8" w:rsidP="00366A7F">
            <w:pPr>
              <w:rPr>
                <w:sz w:val="24"/>
                <w:szCs w:val="24"/>
              </w:rPr>
            </w:pPr>
          </w:p>
        </w:tc>
      </w:tr>
      <w:tr w:rsidR="00843FB8" w:rsidTr="00366A7F">
        <w:trPr>
          <w:trHeight w:val="477"/>
        </w:trPr>
        <w:tc>
          <w:tcPr>
            <w:tcW w:w="9036" w:type="dxa"/>
            <w:gridSpan w:val="2"/>
          </w:tcPr>
          <w:p w:rsidR="00843FB8" w:rsidRPr="005B53F7" w:rsidRDefault="00843FB8" w:rsidP="00366A7F">
            <w:pPr>
              <w:rPr>
                <w:rFonts w:ascii="Calibri Light" w:eastAsia="Calibri" w:hAnsi="Calibri Light" w:cs="Calibri Ligh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1515"/>
            </w:tblGrid>
            <w:tr w:rsidR="00843FB8" w:rsidRPr="005B53F7" w:rsidTr="00366A7F">
              <w:tc>
                <w:tcPr>
                  <w:tcW w:w="8810" w:type="dxa"/>
                  <w:gridSpan w:val="2"/>
                  <w:shd w:val="clear" w:color="auto" w:fill="44546A" w:themeFill="text2"/>
                </w:tcPr>
                <w:p w:rsidR="00843FB8" w:rsidRPr="005B53F7" w:rsidRDefault="00843FB8" w:rsidP="00366A7F">
                  <w:pPr>
                    <w:spacing w:after="0" w:line="240" w:lineRule="auto"/>
                    <w:jc w:val="center"/>
                    <w:rPr>
                      <w:rFonts w:eastAsia="Calibri" w:cstheme="minorHAnsi"/>
                      <w:b/>
                      <w:bCs/>
                    </w:rPr>
                  </w:pPr>
                  <w:r w:rsidRPr="005B53F7">
                    <w:rPr>
                      <w:rFonts w:eastAsia="Calibri" w:cstheme="minorHAnsi"/>
                      <w:b/>
                      <w:bCs/>
                      <w:color w:val="FFFFFF" w:themeColor="background1"/>
                    </w:rPr>
                    <w:t>Further Considerations</w:t>
                  </w:r>
                </w:p>
              </w:tc>
            </w:tr>
            <w:tr w:rsidR="00843FB8" w:rsidRPr="005B53F7" w:rsidTr="00366A7F">
              <w:tc>
                <w:tcPr>
                  <w:tcW w:w="7295" w:type="dxa"/>
                  <w:shd w:val="clear" w:color="auto" w:fill="auto"/>
                </w:tcPr>
                <w:p w:rsidR="00843FB8" w:rsidRPr="005B53F7" w:rsidRDefault="00843FB8" w:rsidP="00366A7F">
                  <w:pPr>
                    <w:spacing w:after="0" w:line="240" w:lineRule="auto"/>
                    <w:rPr>
                      <w:rFonts w:eastAsia="Calibri" w:cstheme="minorHAnsi"/>
                      <w:bCs/>
                    </w:rPr>
                  </w:pPr>
                  <w:r w:rsidRPr="005B53F7">
                    <w:rPr>
                      <w:rFonts w:eastAsia="Calibri" w:cstheme="minorHAnsi"/>
                      <w:bCs/>
                    </w:rPr>
                    <w:t>Does the child need irreplaceable care or health provision?</w:t>
                  </w:r>
                </w:p>
              </w:tc>
              <w:tc>
                <w:tcPr>
                  <w:tcW w:w="1515" w:type="dxa"/>
                  <w:shd w:val="clear" w:color="auto" w:fill="auto"/>
                  <w:vAlign w:val="center"/>
                </w:tcPr>
                <w:p w:rsidR="00843FB8" w:rsidRPr="005B53F7" w:rsidRDefault="00843FB8" w:rsidP="00366A7F">
                  <w:pPr>
                    <w:spacing w:after="0" w:line="240" w:lineRule="auto"/>
                    <w:jc w:val="center"/>
                    <w:rPr>
                      <w:rFonts w:eastAsia="Calibri" w:cstheme="minorHAnsi"/>
                      <w:b/>
                      <w:bCs/>
                      <w:color w:val="44546A" w:themeColor="text2"/>
                    </w:rPr>
                  </w:pPr>
                  <w:r w:rsidRPr="005B53F7">
                    <w:rPr>
                      <w:rFonts w:eastAsia="Calibri" w:cstheme="minorHAnsi"/>
                      <w:b/>
                      <w:bCs/>
                      <w:color w:val="44546A" w:themeColor="text2"/>
                    </w:rPr>
                    <w:t>YES</w:t>
                  </w:r>
                  <w:r w:rsidRPr="005B53F7">
                    <w:rPr>
                      <w:rFonts w:eastAsia="Calibri" w:cstheme="minorHAnsi"/>
                      <w:b/>
                      <w:bCs/>
                      <w:color w:val="44546A" w:themeColor="text2"/>
                    </w:rPr>
                    <w:tab/>
                    <w:t>NO</w:t>
                  </w:r>
                </w:p>
              </w:tc>
            </w:tr>
            <w:tr w:rsidR="00843FB8" w:rsidRPr="005B53F7" w:rsidTr="00366A7F">
              <w:tc>
                <w:tcPr>
                  <w:tcW w:w="7295" w:type="dxa"/>
                  <w:shd w:val="clear" w:color="auto" w:fill="auto"/>
                </w:tcPr>
                <w:p w:rsidR="00843FB8" w:rsidRPr="005B53F7" w:rsidRDefault="00843FB8" w:rsidP="00366A7F">
                  <w:pPr>
                    <w:spacing w:after="0" w:line="240" w:lineRule="auto"/>
                    <w:rPr>
                      <w:rFonts w:eastAsia="Calibri" w:cstheme="minorHAnsi"/>
                      <w:bCs/>
                    </w:rPr>
                  </w:pPr>
                  <w:r w:rsidRPr="005B53F7">
                    <w:rPr>
                      <w:rFonts w:eastAsia="Calibri" w:cstheme="minorHAnsi"/>
                      <w:bCs/>
                    </w:rPr>
                    <w:t xml:space="preserve">Can </w:t>
                  </w:r>
                  <w:r>
                    <w:rPr>
                      <w:rFonts w:eastAsia="Calibri" w:cstheme="minorHAnsi"/>
                      <w:bCs/>
                    </w:rPr>
                    <w:t xml:space="preserve">the services they most need </w:t>
                  </w:r>
                  <w:r w:rsidRPr="005B53F7">
                    <w:rPr>
                      <w:rFonts w:eastAsia="Calibri" w:cstheme="minorHAnsi"/>
                      <w:bCs/>
                    </w:rPr>
                    <w:t>be moved from their educational setting into their home?</w:t>
                  </w:r>
                </w:p>
              </w:tc>
              <w:tc>
                <w:tcPr>
                  <w:tcW w:w="1515" w:type="dxa"/>
                  <w:shd w:val="clear" w:color="auto" w:fill="auto"/>
                  <w:vAlign w:val="center"/>
                </w:tcPr>
                <w:p w:rsidR="00843FB8" w:rsidRPr="005B53F7" w:rsidRDefault="00843FB8" w:rsidP="00366A7F">
                  <w:pPr>
                    <w:spacing w:after="0" w:line="240" w:lineRule="auto"/>
                    <w:jc w:val="center"/>
                    <w:rPr>
                      <w:rFonts w:eastAsia="Calibri" w:cstheme="minorHAnsi"/>
                      <w:b/>
                      <w:bCs/>
                      <w:color w:val="44546A" w:themeColor="text2"/>
                    </w:rPr>
                  </w:pPr>
                  <w:r w:rsidRPr="005B53F7">
                    <w:rPr>
                      <w:rFonts w:eastAsia="Calibri" w:cstheme="minorHAnsi"/>
                      <w:b/>
                      <w:bCs/>
                      <w:color w:val="44546A" w:themeColor="text2"/>
                    </w:rPr>
                    <w:t>YES</w:t>
                  </w:r>
                  <w:r w:rsidRPr="005B53F7">
                    <w:rPr>
                      <w:rFonts w:eastAsia="Calibri" w:cstheme="minorHAnsi"/>
                      <w:b/>
                      <w:bCs/>
                      <w:color w:val="44546A" w:themeColor="text2"/>
                    </w:rPr>
                    <w:tab/>
                    <w:t>NO</w:t>
                  </w:r>
                </w:p>
              </w:tc>
            </w:tr>
            <w:tr w:rsidR="00843FB8" w:rsidRPr="005B53F7" w:rsidTr="00366A7F">
              <w:tc>
                <w:tcPr>
                  <w:tcW w:w="7295" w:type="dxa"/>
                  <w:shd w:val="clear" w:color="auto" w:fill="auto"/>
                </w:tcPr>
                <w:p w:rsidR="00843FB8" w:rsidRPr="005B53F7" w:rsidRDefault="00843FB8" w:rsidP="00366A7F">
                  <w:pPr>
                    <w:spacing w:after="0" w:line="240" w:lineRule="auto"/>
                    <w:rPr>
                      <w:rFonts w:eastAsia="Calibri" w:cstheme="minorHAnsi"/>
                      <w:bCs/>
                    </w:rPr>
                  </w:pPr>
                  <w:r w:rsidRPr="005B53F7">
                    <w:rPr>
                      <w:rFonts w:eastAsia="Calibri" w:cstheme="minorHAnsi"/>
                      <w:bCs/>
                    </w:rPr>
                    <w:t>Are the parents/carers able to follow hygiene and social distancing practices at home?</w:t>
                  </w:r>
                </w:p>
              </w:tc>
              <w:tc>
                <w:tcPr>
                  <w:tcW w:w="1515" w:type="dxa"/>
                  <w:shd w:val="clear" w:color="auto" w:fill="auto"/>
                  <w:vAlign w:val="center"/>
                </w:tcPr>
                <w:p w:rsidR="00843FB8" w:rsidRPr="005B53F7" w:rsidRDefault="00843FB8" w:rsidP="00366A7F">
                  <w:pPr>
                    <w:spacing w:after="0" w:line="240" w:lineRule="auto"/>
                    <w:jc w:val="center"/>
                    <w:rPr>
                      <w:rFonts w:eastAsia="Calibri" w:cstheme="minorHAnsi"/>
                      <w:b/>
                      <w:bCs/>
                      <w:color w:val="44546A" w:themeColor="text2"/>
                    </w:rPr>
                  </w:pPr>
                  <w:r w:rsidRPr="005B53F7">
                    <w:rPr>
                      <w:rFonts w:eastAsia="Calibri" w:cstheme="minorHAnsi"/>
                      <w:b/>
                      <w:bCs/>
                      <w:color w:val="44546A" w:themeColor="text2"/>
                    </w:rPr>
                    <w:t>YES</w:t>
                  </w:r>
                  <w:r w:rsidRPr="005B53F7">
                    <w:rPr>
                      <w:rFonts w:eastAsia="Calibri" w:cstheme="minorHAnsi"/>
                      <w:b/>
                      <w:bCs/>
                      <w:color w:val="44546A" w:themeColor="text2"/>
                    </w:rPr>
                    <w:tab/>
                    <w:t>NO</w:t>
                  </w:r>
                </w:p>
              </w:tc>
            </w:tr>
            <w:tr w:rsidR="00843FB8" w:rsidRPr="005B53F7" w:rsidTr="00366A7F">
              <w:tc>
                <w:tcPr>
                  <w:tcW w:w="7295" w:type="dxa"/>
                  <w:shd w:val="clear" w:color="auto" w:fill="auto"/>
                </w:tcPr>
                <w:p w:rsidR="00843FB8" w:rsidRPr="005B53F7" w:rsidRDefault="00843FB8" w:rsidP="00366A7F">
                  <w:pPr>
                    <w:spacing w:after="0" w:line="240" w:lineRule="auto"/>
                    <w:rPr>
                      <w:rFonts w:eastAsia="Calibri" w:cstheme="minorHAnsi"/>
                      <w:bCs/>
                    </w:rPr>
                  </w:pPr>
                  <w:r w:rsidRPr="005B53F7">
                    <w:rPr>
                      <w:rFonts w:eastAsia="Calibri" w:cstheme="minorHAnsi"/>
                      <w:bCs/>
                    </w:rPr>
                    <w:t>Due to their health vulnerabilities, is the child safer in the more stringent social distancing environment of their home?</w:t>
                  </w:r>
                </w:p>
              </w:tc>
              <w:tc>
                <w:tcPr>
                  <w:tcW w:w="1515" w:type="dxa"/>
                  <w:shd w:val="clear" w:color="auto" w:fill="auto"/>
                  <w:vAlign w:val="center"/>
                </w:tcPr>
                <w:p w:rsidR="00843FB8" w:rsidRPr="005B53F7" w:rsidRDefault="00843FB8" w:rsidP="00366A7F">
                  <w:pPr>
                    <w:spacing w:after="0" w:line="240" w:lineRule="auto"/>
                    <w:jc w:val="center"/>
                    <w:rPr>
                      <w:rFonts w:eastAsia="Calibri" w:cstheme="minorHAnsi"/>
                      <w:b/>
                      <w:bCs/>
                      <w:color w:val="44546A" w:themeColor="text2"/>
                    </w:rPr>
                  </w:pPr>
                  <w:r w:rsidRPr="005B53F7">
                    <w:rPr>
                      <w:rFonts w:eastAsia="Calibri" w:cstheme="minorHAnsi"/>
                      <w:b/>
                      <w:bCs/>
                      <w:color w:val="44546A" w:themeColor="text2"/>
                    </w:rPr>
                    <w:t>YES</w:t>
                  </w:r>
                  <w:r w:rsidRPr="005B53F7">
                    <w:rPr>
                      <w:rFonts w:eastAsia="Calibri" w:cstheme="minorHAnsi"/>
                      <w:b/>
                      <w:bCs/>
                      <w:color w:val="44546A" w:themeColor="text2"/>
                    </w:rPr>
                    <w:tab/>
                    <w:t>NO</w:t>
                  </w:r>
                </w:p>
              </w:tc>
            </w:tr>
          </w:tbl>
          <w:p w:rsidR="00843FB8" w:rsidRPr="005B53F7" w:rsidRDefault="00843FB8" w:rsidP="00366A7F">
            <w:pPr>
              <w:rPr>
                <w:rFonts w:ascii="Calibri Light" w:eastAsia="Calibri" w:hAnsi="Calibri Light" w:cs="Calibri Light"/>
                <w:b/>
                <w:bCs/>
              </w:rPr>
            </w:pPr>
            <w:r w:rsidRPr="005B53F7">
              <w:rPr>
                <w:rFonts w:ascii="Calibri Light" w:eastAsia="Calibri" w:hAnsi="Calibri Light" w:cs="Calibri Light"/>
                <w:b/>
                <w:bCs/>
              </w:rPr>
              <w:tab/>
            </w:r>
            <w:r w:rsidRPr="005B53F7">
              <w:rPr>
                <w:rFonts w:ascii="Calibri Light" w:eastAsia="Calibri" w:hAnsi="Calibri Light" w:cs="Calibri Light"/>
                <w:b/>
                <w:bCs/>
              </w:rPr>
              <w:tab/>
            </w: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256"/>
            </w:tblGrid>
            <w:tr w:rsidR="00843FB8" w:rsidRPr="005B53F7" w:rsidTr="00366A7F">
              <w:trPr>
                <w:trHeight w:val="694"/>
              </w:trPr>
              <w:tc>
                <w:tcPr>
                  <w:tcW w:w="2122" w:type="dxa"/>
                  <w:shd w:val="clear" w:color="auto" w:fill="auto"/>
                </w:tcPr>
                <w:p w:rsidR="00843FB8" w:rsidRPr="005B53F7" w:rsidRDefault="00843FB8" w:rsidP="00366A7F">
                  <w:pPr>
                    <w:spacing w:after="0" w:line="240" w:lineRule="auto"/>
                    <w:rPr>
                      <w:rFonts w:eastAsia="Calibri" w:cstheme="minorHAnsi"/>
                      <w:bCs/>
                    </w:rPr>
                  </w:pPr>
                  <w:r w:rsidRPr="005B53F7">
                    <w:rPr>
                      <w:rFonts w:eastAsia="Calibri" w:cstheme="minorHAnsi"/>
                      <w:bCs/>
                    </w:rPr>
                    <w:t>Parent/Carer Views:</w:t>
                  </w:r>
                </w:p>
              </w:tc>
              <w:tc>
                <w:tcPr>
                  <w:tcW w:w="8256" w:type="dxa"/>
                  <w:shd w:val="clear" w:color="auto" w:fill="auto"/>
                </w:tcPr>
                <w:p w:rsidR="00843FB8" w:rsidRPr="005B53F7" w:rsidRDefault="00843FB8" w:rsidP="00366A7F">
                  <w:pPr>
                    <w:spacing w:after="0" w:line="240" w:lineRule="auto"/>
                    <w:rPr>
                      <w:rFonts w:ascii="Calibri Light" w:eastAsia="Calibri" w:hAnsi="Calibri Light" w:cs="Calibri Light"/>
                      <w:b/>
                      <w:bCs/>
                    </w:rPr>
                  </w:pPr>
                </w:p>
                <w:p w:rsidR="00843FB8" w:rsidRPr="005B53F7" w:rsidRDefault="00843FB8" w:rsidP="00366A7F">
                  <w:pPr>
                    <w:spacing w:after="0" w:line="240" w:lineRule="auto"/>
                    <w:rPr>
                      <w:rFonts w:ascii="Calibri Light" w:eastAsia="Calibri" w:hAnsi="Calibri Light" w:cs="Calibri Light"/>
                      <w:b/>
                      <w:bCs/>
                    </w:rPr>
                  </w:pPr>
                </w:p>
                <w:p w:rsidR="00843FB8" w:rsidRPr="005B53F7" w:rsidRDefault="00843FB8" w:rsidP="00366A7F">
                  <w:pPr>
                    <w:spacing w:after="0" w:line="240" w:lineRule="auto"/>
                    <w:rPr>
                      <w:rFonts w:ascii="Calibri Light" w:eastAsia="Calibri" w:hAnsi="Calibri Light" w:cs="Calibri Light"/>
                      <w:b/>
                      <w:bCs/>
                    </w:rPr>
                  </w:pPr>
                </w:p>
              </w:tc>
            </w:tr>
            <w:tr w:rsidR="00843FB8" w:rsidRPr="005B53F7" w:rsidTr="00366A7F">
              <w:trPr>
                <w:trHeight w:val="358"/>
              </w:trPr>
              <w:tc>
                <w:tcPr>
                  <w:tcW w:w="2122" w:type="dxa"/>
                  <w:shd w:val="clear" w:color="auto" w:fill="auto"/>
                </w:tcPr>
                <w:p w:rsidR="00843FB8" w:rsidRPr="006A6D59" w:rsidRDefault="00843FB8" w:rsidP="00366A7F">
                  <w:pPr>
                    <w:spacing w:after="0" w:line="240" w:lineRule="auto"/>
                    <w:rPr>
                      <w:rFonts w:eastAsia="Calibri" w:cstheme="minorHAnsi"/>
                      <w:bCs/>
                    </w:rPr>
                  </w:pPr>
                  <w:r w:rsidRPr="005B53F7">
                    <w:rPr>
                      <w:rFonts w:eastAsia="Calibri" w:cstheme="minorHAnsi"/>
                      <w:bCs/>
                    </w:rPr>
                    <w:t>Child’s View</w:t>
                  </w:r>
                  <w:r w:rsidRPr="006A6D59">
                    <w:rPr>
                      <w:rFonts w:eastAsia="Calibri" w:cstheme="minorHAnsi"/>
                      <w:bCs/>
                    </w:rPr>
                    <w:t xml:space="preserve"> </w:t>
                  </w:r>
                </w:p>
                <w:p w:rsidR="00843FB8" w:rsidRPr="005B53F7" w:rsidRDefault="00843FB8" w:rsidP="00366A7F">
                  <w:pPr>
                    <w:spacing w:after="0" w:line="240" w:lineRule="auto"/>
                    <w:rPr>
                      <w:rFonts w:eastAsia="Calibri" w:cstheme="minorHAnsi"/>
                      <w:bCs/>
                    </w:rPr>
                  </w:pPr>
                  <w:r w:rsidRPr="006A6D59">
                    <w:rPr>
                      <w:rFonts w:eastAsia="Calibri" w:cstheme="minorHAnsi"/>
                      <w:bCs/>
                    </w:rPr>
                    <w:t>(if appropriate)</w:t>
                  </w:r>
                  <w:r w:rsidRPr="005B53F7">
                    <w:rPr>
                      <w:rFonts w:eastAsia="Calibri" w:cstheme="minorHAnsi"/>
                      <w:bCs/>
                    </w:rPr>
                    <w:t>:</w:t>
                  </w:r>
                </w:p>
              </w:tc>
              <w:tc>
                <w:tcPr>
                  <w:tcW w:w="8256" w:type="dxa"/>
                  <w:shd w:val="clear" w:color="auto" w:fill="auto"/>
                </w:tcPr>
                <w:p w:rsidR="00843FB8" w:rsidRPr="005B53F7" w:rsidRDefault="00843FB8" w:rsidP="00366A7F">
                  <w:pPr>
                    <w:spacing w:after="0" w:line="240" w:lineRule="auto"/>
                    <w:rPr>
                      <w:rFonts w:ascii="Calibri Light" w:eastAsia="Calibri" w:hAnsi="Calibri Light" w:cs="Calibri Light"/>
                      <w:b/>
                      <w:bCs/>
                    </w:rPr>
                  </w:pPr>
                </w:p>
                <w:p w:rsidR="00843FB8" w:rsidRPr="005B53F7" w:rsidRDefault="00843FB8" w:rsidP="00366A7F">
                  <w:pPr>
                    <w:spacing w:after="0" w:line="240" w:lineRule="auto"/>
                    <w:rPr>
                      <w:rFonts w:ascii="Calibri Light" w:eastAsia="Calibri" w:hAnsi="Calibri Light" w:cs="Calibri Light"/>
                      <w:b/>
                      <w:bCs/>
                    </w:rPr>
                  </w:pPr>
                </w:p>
                <w:p w:rsidR="00843FB8" w:rsidRPr="005B53F7" w:rsidRDefault="00843FB8" w:rsidP="00366A7F">
                  <w:pPr>
                    <w:spacing w:after="0" w:line="240" w:lineRule="auto"/>
                    <w:rPr>
                      <w:rFonts w:ascii="Calibri Light" w:eastAsia="Calibri" w:hAnsi="Calibri Light" w:cs="Calibri Light"/>
                      <w:b/>
                      <w:bCs/>
                    </w:rPr>
                  </w:pPr>
                </w:p>
              </w:tc>
            </w:tr>
          </w:tbl>
          <w:p w:rsidR="00843FB8" w:rsidRPr="005B53F7" w:rsidRDefault="00843FB8" w:rsidP="00366A7F">
            <w:pPr>
              <w:spacing w:after="0"/>
              <w:jc w:val="center"/>
              <w:rPr>
                <w:rFonts w:eastAsia="Calibri" w:cstheme="minorHAnsi"/>
                <w:b/>
                <w:bCs/>
                <w:color w:val="44546A" w:themeColor="text2"/>
              </w:rPr>
            </w:pPr>
          </w:p>
          <w:p w:rsidR="00843FB8" w:rsidRPr="00E53A15" w:rsidRDefault="00843FB8" w:rsidP="00366A7F">
            <w:pPr>
              <w:spacing w:after="0"/>
              <w:rPr>
                <w:rFonts w:eastAsia="Calibri" w:cstheme="minorHAnsi"/>
                <w:b/>
                <w:bCs/>
                <w:iCs/>
                <w:color w:val="44546A" w:themeColor="text2"/>
                <w:u w:val="single"/>
              </w:rPr>
            </w:pPr>
            <w:r w:rsidRPr="00E53A15">
              <w:rPr>
                <w:rFonts w:eastAsia="Calibri" w:cstheme="minorHAnsi"/>
                <w:b/>
                <w:bCs/>
                <w:iCs/>
                <w:color w:val="44546A" w:themeColor="text2"/>
                <w:u w:val="single"/>
              </w:rPr>
              <w:t xml:space="preserve">From September 2020, all pupils </w:t>
            </w:r>
            <w:r>
              <w:rPr>
                <w:rFonts w:eastAsia="Calibri" w:cstheme="minorHAnsi"/>
                <w:b/>
                <w:bCs/>
                <w:iCs/>
                <w:color w:val="44546A" w:themeColor="text2"/>
                <w:u w:val="single"/>
              </w:rPr>
              <w:t>will be expected to access</w:t>
            </w:r>
            <w:r w:rsidRPr="00E53A15">
              <w:rPr>
                <w:rFonts w:eastAsia="Calibri" w:cstheme="minorHAnsi"/>
                <w:b/>
                <w:bCs/>
                <w:iCs/>
                <w:color w:val="44546A" w:themeColor="text2"/>
                <w:u w:val="single"/>
              </w:rPr>
              <w:t xml:space="preserve"> education in school unless they are following specific clinical or public health advice.  </w:t>
            </w:r>
          </w:p>
          <w:p w:rsidR="00843FB8" w:rsidRDefault="00843FB8" w:rsidP="00366A7F">
            <w:pPr>
              <w:spacing w:after="0"/>
              <w:jc w:val="center"/>
              <w:rPr>
                <w:rFonts w:eastAsia="Calibri" w:cstheme="minorHAnsi"/>
                <w:b/>
                <w:bCs/>
                <w:iCs/>
                <w:color w:val="44546A" w:themeColor="text2"/>
              </w:rPr>
            </w:pPr>
          </w:p>
          <w:p w:rsidR="00843FB8" w:rsidRDefault="00843FB8" w:rsidP="00366A7F">
            <w:pPr>
              <w:spacing w:after="0"/>
              <w:rPr>
                <w:rFonts w:eastAsia="Calibri" w:cstheme="minorHAnsi"/>
                <w:bCs/>
                <w:iCs/>
                <w:color w:val="44546A" w:themeColor="text2"/>
              </w:rPr>
            </w:pPr>
            <w:r w:rsidRPr="00E53A15">
              <w:rPr>
                <w:rFonts w:eastAsia="Calibri" w:cstheme="minorHAnsi"/>
                <w:bCs/>
                <w:iCs/>
                <w:color w:val="44546A" w:themeColor="text2"/>
              </w:rPr>
              <w:t xml:space="preserve">This risk assessment has determined </w:t>
            </w:r>
            <w:r>
              <w:rPr>
                <w:rFonts w:eastAsia="Calibri" w:cstheme="minorHAnsi"/>
                <w:bCs/>
                <w:iCs/>
                <w:color w:val="44546A" w:themeColor="text2"/>
              </w:rPr>
              <w:t>the following:</w:t>
            </w:r>
          </w:p>
          <w:p w:rsidR="00843FB8" w:rsidRDefault="00843FB8" w:rsidP="00843FB8">
            <w:pPr>
              <w:pStyle w:val="ListParagraph"/>
              <w:numPr>
                <w:ilvl w:val="0"/>
                <w:numId w:val="12"/>
              </w:numPr>
              <w:spacing w:after="0"/>
              <w:rPr>
                <w:rFonts w:eastAsia="Calibri" w:cstheme="minorHAnsi"/>
                <w:bCs/>
                <w:i/>
                <w:iCs/>
                <w:color w:val="44546A" w:themeColor="text2"/>
              </w:rPr>
            </w:pPr>
            <w:r>
              <w:rPr>
                <w:rFonts w:eastAsia="Calibri" w:cstheme="minorHAnsi"/>
                <w:bCs/>
                <w:i/>
                <w:iCs/>
                <w:color w:val="44546A" w:themeColor="text2"/>
              </w:rPr>
              <w:t>P</w:t>
            </w:r>
            <w:r w:rsidRPr="00E53A15">
              <w:rPr>
                <w:rFonts w:eastAsia="Calibri" w:cstheme="minorHAnsi"/>
                <w:bCs/>
                <w:i/>
                <w:iCs/>
                <w:color w:val="44546A" w:themeColor="text2"/>
              </w:rPr>
              <w:t xml:space="preserve">lease insert </w:t>
            </w:r>
            <w:r>
              <w:rPr>
                <w:rFonts w:eastAsia="Calibri" w:cstheme="minorHAnsi"/>
                <w:bCs/>
                <w:i/>
                <w:iCs/>
                <w:color w:val="44546A" w:themeColor="text2"/>
              </w:rPr>
              <w:t xml:space="preserve">summary statement or </w:t>
            </w:r>
            <w:r w:rsidRPr="00E53A15">
              <w:rPr>
                <w:rFonts w:eastAsia="Calibri" w:cstheme="minorHAnsi"/>
                <w:bCs/>
                <w:i/>
                <w:iCs/>
                <w:color w:val="44546A" w:themeColor="text2"/>
              </w:rPr>
              <w:t>bullet points</w:t>
            </w:r>
            <w:r>
              <w:rPr>
                <w:rFonts w:eastAsia="Calibri" w:cstheme="minorHAnsi"/>
                <w:bCs/>
                <w:i/>
                <w:iCs/>
                <w:color w:val="44546A" w:themeColor="text2"/>
              </w:rPr>
              <w:t xml:space="preserve">. </w:t>
            </w:r>
          </w:p>
          <w:p w:rsidR="00843FB8" w:rsidRPr="00E53A15" w:rsidRDefault="00843FB8" w:rsidP="00843FB8">
            <w:pPr>
              <w:pStyle w:val="ListParagraph"/>
              <w:numPr>
                <w:ilvl w:val="0"/>
                <w:numId w:val="12"/>
              </w:numPr>
              <w:spacing w:after="0"/>
              <w:rPr>
                <w:rFonts w:eastAsia="Calibri" w:cstheme="minorHAnsi"/>
                <w:bCs/>
                <w:i/>
                <w:iCs/>
                <w:color w:val="44546A" w:themeColor="text2"/>
              </w:rPr>
            </w:pPr>
            <w:r>
              <w:rPr>
                <w:rFonts w:eastAsia="Calibri" w:cstheme="minorHAnsi"/>
                <w:bCs/>
                <w:i/>
                <w:iCs/>
                <w:color w:val="44546A" w:themeColor="text2"/>
              </w:rPr>
              <w:t>Please note: During a national, local or setting-specific lockdown, this could outline the setting deemed the most appropriate for the pupil as a result of this risk assessment.</w:t>
            </w:r>
          </w:p>
          <w:p w:rsidR="00843FB8" w:rsidRPr="00E53A15" w:rsidRDefault="00843FB8" w:rsidP="00366A7F">
            <w:pPr>
              <w:spacing w:after="0"/>
              <w:rPr>
                <w:rFonts w:eastAsia="Calibri" w:cstheme="minorHAnsi"/>
                <w:bCs/>
              </w:rPr>
            </w:pPr>
          </w:p>
          <w:p w:rsidR="00843FB8" w:rsidRPr="006A6D59" w:rsidRDefault="00843FB8" w:rsidP="00366A7F">
            <w:pPr>
              <w:spacing w:after="0"/>
              <w:rPr>
                <w:rFonts w:eastAsia="Calibri" w:cstheme="minorHAnsi"/>
                <w:b/>
                <w:bCs/>
                <w:color w:val="44546A" w:themeColor="text2"/>
              </w:rPr>
            </w:pPr>
          </w:p>
          <w:p w:rsidR="00843FB8" w:rsidRPr="006A6D59" w:rsidRDefault="00843FB8" w:rsidP="00366A7F">
            <w:pPr>
              <w:spacing w:after="0"/>
              <w:jc w:val="center"/>
              <w:rPr>
                <w:rFonts w:ascii="Calibri Light" w:eastAsia="Calibri" w:hAnsi="Calibri Light" w:cs="Calibri Light"/>
                <w:b/>
                <w:bCs/>
              </w:rPr>
            </w:pPr>
          </w:p>
        </w:tc>
      </w:tr>
      <w:tr w:rsidR="00843FB8" w:rsidTr="00366A7F">
        <w:trPr>
          <w:trHeight w:val="477"/>
        </w:trPr>
        <w:tc>
          <w:tcPr>
            <w:tcW w:w="9036" w:type="dxa"/>
            <w:gridSpan w:val="2"/>
          </w:tcPr>
          <w:p w:rsidR="00843FB8" w:rsidRDefault="00843FB8" w:rsidP="00366A7F">
            <w:pPr>
              <w:spacing w:after="0"/>
              <w:rPr>
                <w:sz w:val="18"/>
                <w:szCs w:val="18"/>
              </w:rPr>
            </w:pPr>
            <w:r w:rsidRPr="006A6D59">
              <w:rPr>
                <w:sz w:val="18"/>
                <w:szCs w:val="18"/>
              </w:rPr>
              <w:t xml:space="preserve">The person completing this risk assessment </w:t>
            </w:r>
            <w:r>
              <w:rPr>
                <w:sz w:val="18"/>
                <w:szCs w:val="18"/>
              </w:rPr>
              <w:t xml:space="preserve">should ensure that if the </w:t>
            </w:r>
            <w:r w:rsidRPr="006A6D59">
              <w:rPr>
                <w:sz w:val="18"/>
                <w:szCs w:val="18"/>
              </w:rPr>
              <w:t xml:space="preserve">Local Authority </w:t>
            </w:r>
            <w:r>
              <w:rPr>
                <w:sz w:val="18"/>
                <w:szCs w:val="18"/>
              </w:rPr>
              <w:t xml:space="preserve">is not </w:t>
            </w:r>
            <w:r w:rsidRPr="006A6D59">
              <w:rPr>
                <w:sz w:val="18"/>
                <w:szCs w:val="18"/>
              </w:rPr>
              <w:t>the assessor</w:t>
            </w:r>
            <w:r>
              <w:rPr>
                <w:sz w:val="18"/>
                <w:szCs w:val="18"/>
              </w:rPr>
              <w:t xml:space="preserve"> / joint assessor, then the Local Authority is informed of the outcome and any relevant risks</w:t>
            </w:r>
            <w:r w:rsidRPr="006A6D59">
              <w:rPr>
                <w:sz w:val="18"/>
                <w:szCs w:val="18"/>
              </w:rPr>
              <w:t xml:space="preserve">.  </w:t>
            </w:r>
          </w:p>
          <w:p w:rsidR="00843FB8" w:rsidRPr="006A6D59" w:rsidRDefault="00843FB8" w:rsidP="00366A7F">
            <w:pPr>
              <w:spacing w:after="0"/>
              <w:rPr>
                <w:sz w:val="18"/>
                <w:szCs w:val="18"/>
              </w:rPr>
            </w:pPr>
            <w:r w:rsidRPr="006A6D59">
              <w:rPr>
                <w:sz w:val="18"/>
                <w:szCs w:val="18"/>
              </w:rPr>
              <w:t xml:space="preserve">Document to be stored confidentially.  </w:t>
            </w:r>
          </w:p>
        </w:tc>
      </w:tr>
    </w:tbl>
    <w:p w:rsidR="00843FB8" w:rsidRPr="009A754E" w:rsidRDefault="00843FB8" w:rsidP="00843FB8">
      <w:pPr>
        <w:rPr>
          <w:i/>
        </w:rPr>
      </w:pPr>
    </w:p>
    <w:p w:rsidR="00843FB8" w:rsidRDefault="00843FB8" w:rsidP="007F2703">
      <w:pPr>
        <w:rPr>
          <w:rFonts w:asciiTheme="majorHAnsi" w:hAnsiTheme="majorHAnsi"/>
          <w:sz w:val="28"/>
          <w:szCs w:val="88"/>
        </w:rPr>
      </w:pPr>
    </w:p>
    <w:sectPr w:rsidR="00843F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D89" w:rsidRDefault="00920D89" w:rsidP="00B43D0D">
      <w:pPr>
        <w:spacing w:after="0" w:line="240" w:lineRule="auto"/>
      </w:pPr>
      <w:r>
        <w:separator/>
      </w:r>
    </w:p>
  </w:endnote>
  <w:endnote w:type="continuationSeparator" w:id="0">
    <w:p w:rsidR="00920D89" w:rsidRDefault="00920D89" w:rsidP="00B4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56521131"/>
      <w:docPartObj>
        <w:docPartGallery w:val="Page Numbers (Bottom of Page)"/>
        <w:docPartUnique/>
      </w:docPartObj>
    </w:sdtPr>
    <w:sdtContent>
      <w:p w:rsidR="00843FB8" w:rsidRDefault="00843FB8" w:rsidP="000F13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43FB8" w:rsidRDefault="00843FB8" w:rsidP="00806B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00844781"/>
      <w:docPartObj>
        <w:docPartGallery w:val="Page Numbers (Bottom of Page)"/>
        <w:docPartUnique/>
      </w:docPartObj>
    </w:sdtPr>
    <w:sdtContent>
      <w:p w:rsidR="00843FB8" w:rsidRDefault="00843FB8" w:rsidP="000F13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843FB8" w:rsidRDefault="00843FB8" w:rsidP="00806B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D89" w:rsidRDefault="00920D89" w:rsidP="00B43D0D">
      <w:pPr>
        <w:spacing w:after="0" w:line="240" w:lineRule="auto"/>
      </w:pPr>
      <w:r>
        <w:separator/>
      </w:r>
    </w:p>
  </w:footnote>
  <w:footnote w:type="continuationSeparator" w:id="0">
    <w:p w:rsidR="00920D89" w:rsidRDefault="00920D89" w:rsidP="00B43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B8" w:rsidRDefault="00843FB8" w:rsidP="0050436A">
    <w:pPr>
      <w:pStyle w:val="Header"/>
      <w:jc w:val="right"/>
    </w:pPr>
    <w:r>
      <w:rPr>
        <w:noProof/>
        <w:lang w:eastAsia="en-GB"/>
      </w:rPr>
      <w:drawing>
        <wp:inline distT="0" distB="0" distL="0" distR="0" wp14:anchorId="6A2F9A9F" wp14:editId="3F4BBFF8">
          <wp:extent cx="609600" cy="650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502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71B7"/>
    <w:multiLevelType w:val="hybridMultilevel"/>
    <w:tmpl w:val="7ABE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810DE"/>
    <w:multiLevelType w:val="hybridMultilevel"/>
    <w:tmpl w:val="8518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97DBB"/>
    <w:multiLevelType w:val="hybridMultilevel"/>
    <w:tmpl w:val="7F3C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07470"/>
    <w:multiLevelType w:val="hybridMultilevel"/>
    <w:tmpl w:val="6A887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B926C4"/>
    <w:multiLevelType w:val="hybridMultilevel"/>
    <w:tmpl w:val="EA22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0541D"/>
    <w:multiLevelType w:val="hybridMultilevel"/>
    <w:tmpl w:val="6B72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17561"/>
    <w:multiLevelType w:val="hybridMultilevel"/>
    <w:tmpl w:val="9732D1C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4C2602F7"/>
    <w:multiLevelType w:val="hybridMultilevel"/>
    <w:tmpl w:val="D542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308BF"/>
    <w:multiLevelType w:val="hybridMultilevel"/>
    <w:tmpl w:val="6186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21B03"/>
    <w:multiLevelType w:val="multilevel"/>
    <w:tmpl w:val="DB90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FA3EBA"/>
    <w:multiLevelType w:val="hybridMultilevel"/>
    <w:tmpl w:val="6FD80AA6"/>
    <w:lvl w:ilvl="0" w:tplc="1FECE5AA">
      <w:start w:val="6"/>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33216"/>
    <w:multiLevelType w:val="hybridMultilevel"/>
    <w:tmpl w:val="590C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0"/>
  </w:num>
  <w:num w:numId="6">
    <w:abstractNumId w:val="1"/>
  </w:num>
  <w:num w:numId="7">
    <w:abstractNumId w:val="2"/>
  </w:num>
  <w:num w:numId="8">
    <w:abstractNumId w:val="9"/>
  </w:num>
  <w:num w:numId="9">
    <w:abstractNumId w:val="8"/>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A5"/>
    <w:rsid w:val="000228F4"/>
    <w:rsid w:val="00030204"/>
    <w:rsid w:val="000852A5"/>
    <w:rsid w:val="000A515C"/>
    <w:rsid w:val="000C5A05"/>
    <w:rsid w:val="00145DAA"/>
    <w:rsid w:val="001A58AD"/>
    <w:rsid w:val="001B481C"/>
    <w:rsid w:val="001D144E"/>
    <w:rsid w:val="002A3E91"/>
    <w:rsid w:val="003358F1"/>
    <w:rsid w:val="00365C4C"/>
    <w:rsid w:val="003D091C"/>
    <w:rsid w:val="004278B1"/>
    <w:rsid w:val="00432530"/>
    <w:rsid w:val="00435DC6"/>
    <w:rsid w:val="0044549C"/>
    <w:rsid w:val="004845E7"/>
    <w:rsid w:val="004A4B42"/>
    <w:rsid w:val="0056566D"/>
    <w:rsid w:val="005C481B"/>
    <w:rsid w:val="005D6E9D"/>
    <w:rsid w:val="0060463F"/>
    <w:rsid w:val="00617F96"/>
    <w:rsid w:val="00710643"/>
    <w:rsid w:val="0074053E"/>
    <w:rsid w:val="007442EB"/>
    <w:rsid w:val="00755C12"/>
    <w:rsid w:val="007B0254"/>
    <w:rsid w:val="007F2703"/>
    <w:rsid w:val="00843FB8"/>
    <w:rsid w:val="00887FEB"/>
    <w:rsid w:val="008A6293"/>
    <w:rsid w:val="008B0F60"/>
    <w:rsid w:val="008E1D25"/>
    <w:rsid w:val="00920D89"/>
    <w:rsid w:val="0092413F"/>
    <w:rsid w:val="00936E1D"/>
    <w:rsid w:val="009758DC"/>
    <w:rsid w:val="00A36C84"/>
    <w:rsid w:val="00A95147"/>
    <w:rsid w:val="00AA6C05"/>
    <w:rsid w:val="00AE2CB7"/>
    <w:rsid w:val="00B31BDF"/>
    <w:rsid w:val="00B43D0D"/>
    <w:rsid w:val="00BD362A"/>
    <w:rsid w:val="00C4295A"/>
    <w:rsid w:val="00C6314E"/>
    <w:rsid w:val="00C92FFF"/>
    <w:rsid w:val="00CB3A40"/>
    <w:rsid w:val="00CD10FA"/>
    <w:rsid w:val="00D03905"/>
    <w:rsid w:val="00DB2253"/>
    <w:rsid w:val="00DD4E1A"/>
    <w:rsid w:val="00DF5A8C"/>
    <w:rsid w:val="00E90F69"/>
    <w:rsid w:val="00F94899"/>
    <w:rsid w:val="00FF6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52354BE-485F-48F1-9169-43F5754A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1D"/>
    <w:rPr>
      <w:rFonts w:ascii="Tahoma" w:hAnsi="Tahoma" w:cs="Tahoma"/>
      <w:sz w:val="16"/>
      <w:szCs w:val="16"/>
    </w:rPr>
  </w:style>
  <w:style w:type="paragraph" w:customStyle="1" w:styleId="Default">
    <w:name w:val="Default"/>
    <w:rsid w:val="007F270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F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703"/>
    <w:pPr>
      <w:ind w:left="720"/>
      <w:contextualSpacing/>
    </w:pPr>
  </w:style>
  <w:style w:type="paragraph" w:styleId="Header">
    <w:name w:val="header"/>
    <w:basedOn w:val="Normal"/>
    <w:link w:val="HeaderChar"/>
    <w:uiPriority w:val="99"/>
    <w:unhideWhenUsed/>
    <w:rsid w:val="00B43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D0D"/>
  </w:style>
  <w:style w:type="paragraph" w:styleId="Footer">
    <w:name w:val="footer"/>
    <w:basedOn w:val="Normal"/>
    <w:link w:val="FooterChar"/>
    <w:uiPriority w:val="99"/>
    <w:unhideWhenUsed/>
    <w:rsid w:val="00B43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D0D"/>
  </w:style>
  <w:style w:type="character" w:styleId="Hyperlink">
    <w:name w:val="Hyperlink"/>
    <w:basedOn w:val="DefaultParagraphFont"/>
    <w:uiPriority w:val="99"/>
    <w:unhideWhenUsed/>
    <w:rsid w:val="00DF5A8C"/>
    <w:rPr>
      <w:color w:val="0563C1" w:themeColor="hyperlink"/>
      <w:u w:val="single"/>
    </w:rPr>
  </w:style>
  <w:style w:type="character" w:styleId="FollowedHyperlink">
    <w:name w:val="FollowedHyperlink"/>
    <w:basedOn w:val="DefaultParagraphFont"/>
    <w:uiPriority w:val="99"/>
    <w:semiHidden/>
    <w:unhideWhenUsed/>
    <w:rsid w:val="00DF5A8C"/>
    <w:rPr>
      <w:color w:val="954F72" w:themeColor="followedHyperlink"/>
      <w:u w:val="single"/>
    </w:rPr>
  </w:style>
  <w:style w:type="paragraph" w:styleId="NormalWeb">
    <w:name w:val="Normal (Web)"/>
    <w:basedOn w:val="Normal"/>
    <w:uiPriority w:val="99"/>
    <w:unhideWhenUsed/>
    <w:rsid w:val="00843F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843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71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ronavirus-covid-19-send-risk-assessment-guidance/coronavirus-covid-19-send-risk-assessment-guidance" TargetMode="External"/><Relationship Id="rId18" Type="http://schemas.openxmlformats.org/officeDocument/2006/relationships/hyperlink" Target="https://www.gov.uk/government/publications/relationships-education-relationships-and-sex-education-rse-and-health-education/physical-health-and-mental-wellbeing-primary-and-secondary" TargetMode="External"/><Relationship Id="rId26" Type="http://schemas.openxmlformats.org/officeDocument/2006/relationships/hyperlink" Target="https://www.gov.uk/guidance/help-children-with-send-continue-their-education-during-coronavirus-covid-19" TargetMode="External"/><Relationship Id="rId3" Type="http://schemas.openxmlformats.org/officeDocument/2006/relationships/styles" Target="styles.xml"/><Relationship Id="rId21" Type="http://schemas.openxmlformats.org/officeDocument/2006/relationships/hyperlink" Target="mailto:safeguarding@astreahatfield.or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uidance/teaching-about-mental-wellbeing"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9" Type="http://schemas.openxmlformats.org/officeDocument/2006/relationships/hyperlink" Target="https://councilfordisabledchildren.org.uk/help-resources/resources/covid-19-support-and-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classroom.thenational.academy/specialis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streaacademytrust.org/home-learning/" TargetMode="External"/><Relationship Id="rId23" Type="http://schemas.openxmlformats.org/officeDocument/2006/relationships/hyperlink" Target="https://www.gov.uk/government/publications/health-and-safety-on-educational-visits/health-and-safety-on-educational-visits" TargetMode="External"/><Relationship Id="rId28" Type="http://schemas.openxmlformats.org/officeDocument/2006/relationships/hyperlink" Target="https://astreaacademytrust.org/home-learning/" TargetMode="External"/><Relationship Id="rId36" Type="http://schemas.openxmlformats.org/officeDocument/2006/relationships/theme" Target="theme/theme1.xml"/><Relationship Id="rId10" Type="http://schemas.openxmlformats.org/officeDocument/2006/relationships/hyperlink" Target="http://www.sheffielddirectory.org.uk/kb5/sheffield/directory/advice.page?id=jBd7MDpqUmI" TargetMode="External"/><Relationship Id="rId19" Type="http://schemas.openxmlformats.org/officeDocument/2006/relationships/hyperlink" Target="https://covid.minded.org.uk/" TargetMode="External"/><Relationship Id="rId31" Type="http://schemas.openxmlformats.org/officeDocument/2006/relationships/hyperlink" Target="https://search3.openobjects.com/mediamanager/sheffield/fsd/files/coronavirus_send_parent_guide_final.pdf" TargetMode="External"/><Relationship Id="rId4" Type="http://schemas.openxmlformats.org/officeDocument/2006/relationships/settings" Target="settings.xml"/><Relationship Id="rId9" Type="http://schemas.openxmlformats.org/officeDocument/2006/relationships/hyperlink" Target="mailto:SENCO@astreahatfield.org" TargetMode="External"/><Relationship Id="rId1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hungrylittleminds.campaign.gov.uk/" TargetMode="External"/><Relationship Id="rId30" Type="http://schemas.openxmlformats.org/officeDocument/2006/relationships/hyperlink" Target="http://www.sheffielddirectory.org.uk/kb5/sheffield/directory/advice.page?id=jBd7MDpqUmI"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7050B-DBB7-4FA5-ABFB-C137952A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5402</Words>
  <Characters>30797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Lewis</dc:creator>
  <cp:lastModifiedBy>Miss Pearce-Dyke</cp:lastModifiedBy>
  <cp:revision>2</cp:revision>
  <cp:lastPrinted>2016-06-14T12:49:00Z</cp:lastPrinted>
  <dcterms:created xsi:type="dcterms:W3CDTF">2020-07-17T10:54:00Z</dcterms:created>
  <dcterms:modified xsi:type="dcterms:W3CDTF">2020-07-17T10:54:00Z</dcterms:modified>
</cp:coreProperties>
</file>